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610EB9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XLV/253/22</w:t>
      </w:r>
      <w:r>
        <w:rPr>
          <w:b/>
          <w:caps/>
        </w:rPr>
        <w:br/>
        <w:t>Rady Gminy Korytnica</w:t>
      </w:r>
    </w:p>
    <w:p w:rsidR="00A77B3E" w:rsidRDefault="00610EB9">
      <w:pPr>
        <w:spacing w:before="280" w:after="280"/>
        <w:jc w:val="center"/>
        <w:rPr>
          <w:b/>
          <w:caps/>
        </w:rPr>
      </w:pPr>
      <w:r>
        <w:t>z dnia 25 lutego 2022 r.</w:t>
      </w:r>
    </w:p>
    <w:p w:rsidR="00A77B3E" w:rsidRDefault="00610EB9">
      <w:pPr>
        <w:keepNext/>
        <w:spacing w:after="480"/>
        <w:jc w:val="center"/>
      </w:pPr>
      <w:r>
        <w:rPr>
          <w:b/>
        </w:rPr>
        <w:t>w sprawie ustalenia wysokości ekwiwalentu pieniężnego dla strażaka ratownika ochotniczej</w:t>
      </w:r>
      <w:r>
        <w:rPr>
          <w:b/>
        </w:rPr>
        <w:br/>
        <w:t>straży pożarnej z terenu gminy Korytnica</w:t>
      </w:r>
    </w:p>
    <w:p w:rsidR="00A77B3E" w:rsidRDefault="00610EB9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18 ust 2 pkt 15 ustawy z dnia 8 marca </w:t>
      </w:r>
      <w:r>
        <w:t xml:space="preserve">1990 r. o samorządzie gminnym (t. j. Dz. U. z 2021 r., poz. 1372 z późn .zm.) oraz art. 15 ust. 1 i 2 ustawy z dnia 17 grudnia 2021 r. o ochotniczych strażach pożarnych (Dz. U. z 2021 r., poz. 2490) </w:t>
      </w:r>
      <w:r>
        <w:rPr>
          <w:b/>
          <w:color w:val="000000"/>
          <w:u w:color="000000"/>
        </w:rPr>
        <w:t xml:space="preserve">Rada Gminy w Korytnicy uchwala, co następuje:        </w:t>
      </w:r>
    </w:p>
    <w:p w:rsidR="00A77B3E" w:rsidRDefault="00610EB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</w:t>
      </w:r>
      <w:r>
        <w:rPr>
          <w:b/>
        </w:rPr>
        <w:t>. </w:t>
      </w:r>
      <w:r>
        <w:rPr>
          <w:color w:val="000000"/>
          <w:u w:color="000000"/>
        </w:rPr>
        <w:t>Ustala się od dnia 1 stycznia 2022 roku ekwiwalent pieniężny dla strażaka ratownika ochotniczej straży pożarnej z terenu gminy Korytnica, który uczestniczył w działaniu ratowniczym, akcji ratowniczej, szkoleniu lub ćwiczeniu w następującej wysokości:</w:t>
      </w:r>
    </w:p>
    <w:p w:rsidR="00A77B3E" w:rsidRDefault="00610EB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20,00 zł ( słownie: dwadzieścia złotych) za każdą rozpoczętą godzinę od zgłoszenia wyjazdu z jednostki ochotniczej straży pożarnej za udział strażaka ratownika ochotniczej straży pożarnej w działaniu ratowniczym lub akcji ratowniczej,</w:t>
      </w:r>
    </w:p>
    <w:p w:rsidR="00A77B3E" w:rsidRDefault="00610EB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10,00 zł ( słownie</w:t>
      </w:r>
      <w:r>
        <w:rPr>
          <w:color w:val="000000"/>
          <w:u w:color="000000"/>
        </w:rPr>
        <w:t>: dziesięć złotych) za każdą rozpoczętą godzinę od zgłoszenia wyjazdu z jednostki ochotniczej straży pożarnej za udział strażaka ratownika ochotniczej straży pożarnej w szkoleniu lub ćwiczeniu.</w:t>
      </w:r>
    </w:p>
    <w:p w:rsidR="00A77B3E" w:rsidRDefault="00610EB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Korytnica.</w:t>
      </w:r>
    </w:p>
    <w:p w:rsidR="00A77B3E" w:rsidRDefault="00610EB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</w:t>
      </w:r>
      <w:r>
        <w:rPr>
          <w:b/>
        </w:rPr>
        <w:t> 3. </w:t>
      </w:r>
      <w:r>
        <w:rPr>
          <w:color w:val="000000"/>
          <w:u w:color="000000"/>
        </w:rPr>
        <w:t>Uchwała wchodzi w życie po upływie 14 dni od dnia jej ogłoszenia w Dzienniku Urzędowym Województwa Mazowieckiego.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610EB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6A34C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34C1" w:rsidRDefault="006A34C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34C1" w:rsidRDefault="00610EB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Janusz Tarapata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6A34C1" w:rsidRDefault="006A34C1">
      <w:pPr>
        <w:rPr>
          <w:szCs w:val="20"/>
        </w:rPr>
      </w:pPr>
    </w:p>
    <w:p w:rsidR="006A34C1" w:rsidRDefault="00610EB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6A34C1" w:rsidRDefault="00610EB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 sprawie ustalenia wysokości ekwiwalentu pieniężnego dla strażaka ratownika ochotniczej straży pożarnej z terenu gminy Korytnica </w:t>
      </w:r>
    </w:p>
    <w:p w:rsidR="006A34C1" w:rsidRDefault="00610EB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dniu </w:t>
      </w:r>
      <w:r>
        <w:rPr>
          <w:color w:val="000000"/>
          <w:szCs w:val="20"/>
          <w:u w:color="000000"/>
        </w:rPr>
        <w:t>1 stycznia 2022 r. weszła w życie ustawa z dnia 17 grudnia 2021 r. o ochotniczych strażach pożarnych ( Dz. U. z 2021r. poz. 2490). W związku z tym zachodzi konieczność podjęcia nowej uchwały regulującej wysokość ekwiwalentu pieniężnego dla strażaków ratown</w:t>
      </w:r>
      <w:r>
        <w:rPr>
          <w:color w:val="000000"/>
          <w:szCs w:val="20"/>
          <w:u w:color="000000"/>
        </w:rPr>
        <w:t>ików ochotniczej straży pożarnej zgodnie z obowiązującymi przepisami.</w:t>
      </w:r>
    </w:p>
    <w:p w:rsidR="006A34C1" w:rsidRDefault="00610EB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myśl art. 15 ust. 1 przywołanej ustawy strażak ratownik OSP, który uczestniczył w działaniu ratowniczym, akcji ratowniczej, szkoleniu lub ćwiczeniu, otrzymuje, niezależnie od otrzymywa</w:t>
      </w:r>
      <w:r>
        <w:rPr>
          <w:color w:val="000000"/>
          <w:szCs w:val="20"/>
          <w:u w:color="000000"/>
        </w:rPr>
        <w:t>nego wynagrodzenia, ekwiwalent pieniężny. Jak wynika z art. 15 ust. 2 cytowanej ustawy wysokość ekwiwalentu pieniężnego ustala, nie rzadziej niż raz na 2 lata, właściwa rada gminy w drodze uchwały. Wysokość ekwiwalentu pieniężnego nie może przekraczać 1/17</w:t>
      </w:r>
      <w:r>
        <w:rPr>
          <w:color w:val="000000"/>
          <w:szCs w:val="20"/>
          <w:u w:color="000000"/>
        </w:rPr>
        <w:t xml:space="preserve">5 przeciętnego wynagrodzenia miesięcznego brutto, ogłoszonego przez Prezesa Głównego Urzędu Statystycznego w Dzienniku Urzędowym Rzeczypospolitej Polskiej "Monitor Polski" na podstawie art. 20 pkt 2 ustawy z dnia 17 grudnia 1998 r. o emeryturach i rentach </w:t>
      </w:r>
      <w:r>
        <w:rPr>
          <w:color w:val="000000"/>
          <w:szCs w:val="20"/>
          <w:u w:color="000000"/>
        </w:rPr>
        <w:t>z Funduszu Ubezpieczeń Społecznych (Dz. U. z 2021 r. poz. 291, z późn. zm.) przed dniem ustalenia ekwiwalentu pieniężnego, naliczanego za każdą rozpoczętą godzinę od zgłoszenia wyjazdu z jednostki ochotniczej straży pożarnej. Ekwiwalent pieniężny jest wypł</w:t>
      </w:r>
      <w:r>
        <w:rPr>
          <w:color w:val="000000"/>
          <w:szCs w:val="20"/>
          <w:u w:color="000000"/>
        </w:rPr>
        <w:t>acany z budżetu właściwej gminy.”</w:t>
      </w:r>
    </w:p>
    <w:p w:rsidR="006A34C1" w:rsidRDefault="00610EB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powyższych regulacji ustawy o ochotniczych strażach pożarnych wynika, że uchwała rady gminy powinna określać wysokość ekwiwalentu pieniężnego za udział w następujących zdarzeniach: działaniu ratowniczym, akcji ratownicze</w:t>
      </w:r>
      <w:r>
        <w:rPr>
          <w:color w:val="000000"/>
          <w:szCs w:val="20"/>
          <w:u w:color="000000"/>
        </w:rPr>
        <w:t>j, szkoleniu lub ćwiczeniu. Wspomnieć należy, że katalog tych zdarzeń jest szerszy w porównaniu do poprzedniego stanu prawnego. Na gruncie obowiązującego do dnia 31 grudnia 2021 r. art. 28 ustawy z dnia 24 sierpnia 1991 r. o ochronie przeciwpożarowej (Dz. </w:t>
      </w:r>
      <w:r>
        <w:rPr>
          <w:color w:val="000000"/>
          <w:szCs w:val="20"/>
          <w:u w:color="000000"/>
        </w:rPr>
        <w:t xml:space="preserve">U. z 2021 r. poz. 869 z późn. zm.) katalog ten obejmował wyłącznie działania ratownicze i szkolenia pożarnicze. Dodatkowo wskazania wymaga, że art. 2 ustawy o ochotniczych strażach pożarnych w sposób jednoznaczny rozróżnia "działania ratownicze" od "akcji </w:t>
      </w:r>
      <w:r>
        <w:rPr>
          <w:color w:val="000000"/>
          <w:szCs w:val="20"/>
          <w:u w:color="000000"/>
        </w:rPr>
        <w:t>ratowniczych", z powołaniem się na stosowne definicje zawarte w ustawach szczegółowych.</w:t>
      </w:r>
    </w:p>
    <w:p w:rsidR="006A34C1" w:rsidRDefault="00610EB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Istotne jest także, że z dniem 1 stycznia 2022 r. utraciły moc obowiązującą wszystkie uchwały podjęte na podstawie art. 28 ust. 1 zdanie drugie ustawy z dnia 24 sierpni</w:t>
      </w:r>
      <w:r>
        <w:rPr>
          <w:color w:val="000000"/>
          <w:szCs w:val="20"/>
          <w:u w:color="000000"/>
        </w:rPr>
        <w:t>a 1991 r o ochronie przeciwpożarowej. Na mocy bowiem art. 38 pkt 12 ustawy z dnia 17 grudnia 2021 r. o ochotniczych strażach pożarnych (Dz. U. z 2021 r. poz. 2490) uchylony został art. 28 ustawy z dnia 24 sierpnia 1991 r. o ochronie przeciwpożarowej (Dz. U</w:t>
      </w:r>
      <w:r>
        <w:rPr>
          <w:color w:val="000000"/>
          <w:szCs w:val="20"/>
          <w:u w:color="000000"/>
        </w:rPr>
        <w:t>. z 2021 r. poz. 869), co spowodowało utratę mocy prawnej przez akty prawa miejscowego podjęte na podstawie art. 28 ust. 1 ustawy ochronie przeciwpożarowej. Tym samym utraciła moc prawną Uchwała Nr XXV/138/08 Rady Gminy w Korytnicy z dnia 17 grudnia 2008 r</w:t>
      </w:r>
      <w:r>
        <w:rPr>
          <w:color w:val="000000"/>
          <w:szCs w:val="20"/>
          <w:u w:color="000000"/>
        </w:rPr>
        <w:t>. w sprawie ustalenia wysokości ekwiwalentu pieniężnego dla członków ochotniczych straży pożarnych.</w:t>
      </w:r>
    </w:p>
    <w:p w:rsidR="006A34C1" w:rsidRDefault="00610EB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§ 32 ust. 1 załącznika do rozporządzenia Prezesa Rady Ministrów z dnia 20 czerwca 2002 r. w sprawie "Zasad techniki prawodawczej" (Dz. U. z 2016 r</w:t>
      </w:r>
      <w:r>
        <w:rPr>
          <w:color w:val="000000"/>
          <w:szCs w:val="20"/>
          <w:u w:color="000000"/>
        </w:rPr>
        <w:t xml:space="preserve">. poz. 283): "Jeżeli (...) uchyla się przepis ustawy upoważniający do wydania aktu wykonawczego, przyjmuje się, że taki akt wykonawczy traci moc obowiązującą (...) z dniem wejścia w życie przepisu uchylającego upoważnienie do wydania tego aktu.". Naczelny </w:t>
      </w:r>
      <w:r>
        <w:rPr>
          <w:color w:val="000000"/>
          <w:szCs w:val="20"/>
          <w:u w:color="000000"/>
        </w:rPr>
        <w:t>Sąd Administracyjny w wyroku z dnia 3 lutego 2016 r., sygn. akt II GSK 2482/14, odnosząc się do treści § 32 ust. 1 i § 33 ust. 1 załącznika do rozporządzenia Prezesa Rady Ministrów w sprawie "Zasad techniki prawodawczej", wskazał: "Można więc stwierdzić, ż</w:t>
      </w:r>
      <w:r>
        <w:rPr>
          <w:color w:val="000000"/>
          <w:szCs w:val="20"/>
          <w:u w:color="000000"/>
        </w:rPr>
        <w:t>e zmiana przepisu upoważniającego do wydania przepisów wykonawczych do ustawy prowadzi do uchylenia przepisów wykonawczych z chwilą wejścia w życie zmiany przepisów upoważniających, a jedyny wyjątek od tej zasady ma miejsce, gdy zostanie wprost przewidzian</w:t>
      </w:r>
      <w:r>
        <w:rPr>
          <w:color w:val="000000"/>
          <w:szCs w:val="20"/>
          <w:u w:color="000000"/>
        </w:rPr>
        <w:t>y w akcie zmieniającym przepisy upoważniające (por. S. Wronkowska, M. Zieliński, Zasady techniki prawodawczej. Komentarz, Warszawa 1997 r., s. 53). Wyjątek ten może być jednak zastosowany przez prawodawcę wyłącznie w sytuacji, gdy akt wykonawczy nie jest n</w:t>
      </w:r>
      <w:r>
        <w:rPr>
          <w:color w:val="000000"/>
          <w:szCs w:val="20"/>
          <w:u w:color="000000"/>
        </w:rPr>
        <w:t>iezgodny ze znowelizowaną ustawą. Wspomniane rozporządzenie Prezesa Rady Ministrów z dnia 20 czerwca 2002 r. w sprawie «Zasad techniki prawodawczej» nie jest, co prawda zbiorem dyrektyw o charakterze normatywnym (zob. G. Wierczyński, Redagowanie i ogłaszan</w:t>
      </w:r>
      <w:r>
        <w:rPr>
          <w:color w:val="000000"/>
          <w:szCs w:val="20"/>
          <w:u w:color="000000"/>
        </w:rPr>
        <w:t>ie aktów normatywnych. Komentarz, 2009, pub. LEX nr 8018, pkt 8, niemniej jednak nie można mu odmówić znaczenia prawnego, ponieważ stanowi interpretację konstytucyjnej zasady poprawnej legislacji, wyprowadzanej z art. 2 Konstytucji RP.". Powołana zasada te</w:t>
      </w:r>
      <w:r>
        <w:rPr>
          <w:color w:val="000000"/>
          <w:szCs w:val="20"/>
          <w:u w:color="000000"/>
        </w:rPr>
        <w:t xml:space="preserve">chniki prawodawczej odzwierciedla konstytucyjne standardy stanowienia prawa i wywołuje skutek ex lege, co oznacza, że nie ma potrzeby (ani podstaw prawnych), aby podejmować odrębne uchwały uchylające dotychczasowe regulacje. </w:t>
      </w:r>
      <w:r>
        <w:rPr>
          <w:color w:val="000000"/>
          <w:szCs w:val="20"/>
          <w:u w:color="000000"/>
        </w:rPr>
        <w:lastRenderedPageBreak/>
        <w:t>Tym samym uchylenie art. 28 ust</w:t>
      </w:r>
      <w:r>
        <w:rPr>
          <w:color w:val="000000"/>
          <w:szCs w:val="20"/>
          <w:u w:color="000000"/>
        </w:rPr>
        <w:t>awy ochronie przeciwpożarowej jest równoznaczne z utratą mocy przez wszystkie akty wydane na jego podstawie. Takie stanowisko zawarł Wojewoda Dolnośląski w Rozstrzygnięciu Nadzorczym z dnia 10 lutego 2022 r. NK-N.4131.71.2.2022.MW3.</w:t>
      </w:r>
    </w:p>
    <w:p w:rsidR="006A34C1" w:rsidRDefault="00610EB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powyższe na uwadz</w:t>
      </w:r>
      <w:r>
        <w:rPr>
          <w:color w:val="000000"/>
          <w:szCs w:val="20"/>
          <w:u w:color="000000"/>
        </w:rPr>
        <w:t>e, podjęcie uchwały jest konieczne i uzasadnione.</w:t>
      </w:r>
    </w:p>
    <w:sectPr w:rsidR="006A34C1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10EB9">
      <w:r>
        <w:separator/>
      </w:r>
    </w:p>
  </w:endnote>
  <w:endnote w:type="continuationSeparator" w:id="0">
    <w:p w:rsidR="00000000" w:rsidRDefault="0061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A34C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A34C1" w:rsidRDefault="00610EB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09D3CDD8-A298-40CA-B4D6-833C6391C54F.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A34C1" w:rsidRDefault="00610EB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D5B63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A34C1" w:rsidRDefault="006A34C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A34C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A34C1" w:rsidRDefault="00610EB9">
          <w:pPr>
            <w:jc w:val="left"/>
            <w:rPr>
              <w:sz w:val="18"/>
            </w:rPr>
          </w:pPr>
          <w:r>
            <w:rPr>
              <w:sz w:val="18"/>
            </w:rPr>
            <w:t>Id: 09D3CDD8-A298-40CA-B4D6-833C6391C54F.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A34C1" w:rsidRDefault="00610EB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D5B63"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6A34C1" w:rsidRDefault="006A34C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10EB9">
      <w:r>
        <w:separator/>
      </w:r>
    </w:p>
  </w:footnote>
  <w:footnote w:type="continuationSeparator" w:id="0">
    <w:p w:rsidR="00000000" w:rsidRDefault="00610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10EB9"/>
    <w:rsid w:val="006A34C1"/>
    <w:rsid w:val="007D5B6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093E44-3DAE-4888-85DB-15F8E52C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985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XLV/253/22 z dnia 25 lutego 2022 r.</vt:lpstr>
      <vt:lpstr/>
    </vt:vector>
  </TitlesOfParts>
  <Company>Rada Gminy Korytnica</Company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XLV/253/22 z dnia 25 lutego 2022 r.</dc:title>
  <dc:subject>w sprawie ustalenia wysokości ekwiwalentu pieniężnego dla strażaka ratownika ochotniczej
straży pożarnej z^terenu gminy Korytnica</dc:subject>
  <dc:creator>ekarczewska</dc:creator>
  <cp:lastModifiedBy>Ewelina Grzegorzewska</cp:lastModifiedBy>
  <cp:revision>3</cp:revision>
  <dcterms:created xsi:type="dcterms:W3CDTF">2022-03-04T12:35:00Z</dcterms:created>
  <dcterms:modified xsi:type="dcterms:W3CDTF">2022-03-04T12:35:00Z</dcterms:modified>
  <cp:category>Akt prawny</cp:category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