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7D" w:rsidRDefault="003E2A7D" w:rsidP="003E2A7D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Załącznik Nr 3 do </w:t>
      </w:r>
      <w:r w:rsidRPr="00214239">
        <w:rPr>
          <w:sz w:val="20"/>
        </w:rPr>
        <w:t>Uchwały</w:t>
      </w:r>
      <w:r w:rsidR="00C80914">
        <w:rPr>
          <w:sz w:val="20"/>
        </w:rPr>
        <w:t xml:space="preserve"> Nr XLIII</w:t>
      </w:r>
      <w:r>
        <w:rPr>
          <w:sz w:val="20"/>
        </w:rPr>
        <w:t>/</w:t>
      </w:r>
      <w:r w:rsidR="00C80914">
        <w:rPr>
          <w:sz w:val="20"/>
        </w:rPr>
        <w:t>231</w:t>
      </w:r>
      <w:r>
        <w:rPr>
          <w:sz w:val="20"/>
        </w:rPr>
        <w:t>/21</w:t>
      </w:r>
      <w:r w:rsidRPr="00214239">
        <w:rPr>
          <w:sz w:val="20"/>
        </w:rPr>
        <w:t xml:space="preserve"> </w:t>
      </w:r>
    </w:p>
    <w:p w:rsidR="003E2A7D" w:rsidRDefault="003E2A7D" w:rsidP="003E2A7D">
      <w:pPr>
        <w:spacing w:line="240" w:lineRule="auto"/>
        <w:jc w:val="right"/>
        <w:rPr>
          <w:sz w:val="20"/>
        </w:rPr>
      </w:pPr>
      <w:r w:rsidRPr="00214239">
        <w:rPr>
          <w:sz w:val="20"/>
        </w:rPr>
        <w:t>Rady Gminy Korytnica</w:t>
      </w:r>
    </w:p>
    <w:p w:rsidR="003E2A7D" w:rsidRPr="00214239" w:rsidRDefault="003E2A7D" w:rsidP="003E2A7D">
      <w:pPr>
        <w:spacing w:line="240" w:lineRule="auto"/>
        <w:jc w:val="right"/>
        <w:rPr>
          <w:sz w:val="20"/>
        </w:rPr>
      </w:pPr>
      <w:r>
        <w:rPr>
          <w:sz w:val="20"/>
        </w:rPr>
        <w:t>z dnia 17 grudnia 2021 r.</w:t>
      </w:r>
    </w:p>
    <w:p w:rsidR="00AE6E61" w:rsidRDefault="00AE6E61"/>
    <w:p w:rsidR="00214239" w:rsidRDefault="00214239"/>
    <w:p w:rsidR="003E2A7D" w:rsidRPr="00214239" w:rsidRDefault="003E2A7D" w:rsidP="003E2A7D">
      <w:pPr>
        <w:jc w:val="center"/>
        <w:rPr>
          <w:b/>
          <w:sz w:val="28"/>
        </w:rPr>
      </w:pPr>
      <w:r>
        <w:rPr>
          <w:b/>
          <w:sz w:val="28"/>
        </w:rPr>
        <w:t>Objaśnienie do</w:t>
      </w:r>
      <w:r w:rsidRPr="00214239">
        <w:rPr>
          <w:b/>
          <w:sz w:val="28"/>
        </w:rPr>
        <w:t xml:space="preserve"> Uchwały</w:t>
      </w:r>
      <w:r w:rsidR="00C80914">
        <w:rPr>
          <w:b/>
          <w:sz w:val="28"/>
        </w:rPr>
        <w:t xml:space="preserve"> Nr XLIII</w:t>
      </w:r>
      <w:r>
        <w:rPr>
          <w:b/>
          <w:sz w:val="28"/>
        </w:rPr>
        <w:t>/</w:t>
      </w:r>
      <w:r w:rsidR="00C80914">
        <w:rPr>
          <w:b/>
          <w:sz w:val="28"/>
        </w:rPr>
        <w:t>231/21</w:t>
      </w:r>
      <w:r w:rsidRPr="00214239">
        <w:rPr>
          <w:b/>
          <w:sz w:val="28"/>
        </w:rPr>
        <w:t xml:space="preserve"> Rady Gminy Korytnica</w:t>
      </w:r>
      <w:r>
        <w:rPr>
          <w:b/>
          <w:sz w:val="28"/>
        </w:rPr>
        <w:t xml:space="preserve"> z dnia 17 grudnia 2021 r.</w:t>
      </w:r>
      <w:r w:rsidRPr="00214239">
        <w:rPr>
          <w:b/>
          <w:sz w:val="28"/>
        </w:rPr>
        <w:t xml:space="preserve"> w sprawie uchwalenia Wieloletniej </w:t>
      </w:r>
      <w:r>
        <w:rPr>
          <w:b/>
          <w:sz w:val="28"/>
        </w:rPr>
        <w:t>Prognozy Finansowej na lata 2022</w:t>
      </w:r>
      <w:r w:rsidRPr="00214239">
        <w:rPr>
          <w:b/>
          <w:sz w:val="28"/>
        </w:rPr>
        <w:t xml:space="preserve"> – </w:t>
      </w:r>
      <w:r>
        <w:rPr>
          <w:b/>
          <w:sz w:val="28"/>
        </w:rPr>
        <w:t>2025</w:t>
      </w:r>
    </w:p>
    <w:p w:rsidR="00AE6E61" w:rsidRDefault="00AE6E61"/>
    <w:p w:rsidR="00AE6E61" w:rsidRDefault="00AE6E61" w:rsidP="00214239">
      <w:pPr>
        <w:ind w:firstLine="708"/>
      </w:pPr>
      <w:r>
        <w:t>Wieloletnia prognoza finansowa uchwalana jest wraz z uchwa</w:t>
      </w:r>
      <w:r w:rsidR="00442CEF">
        <w:t>łą budżetową. Obejmuje lata 2022 – 2025</w:t>
      </w:r>
      <w:r>
        <w:t>. Ja</w:t>
      </w:r>
      <w:r w:rsidR="00214239">
        <w:t>k</w:t>
      </w:r>
      <w:r>
        <w:t xml:space="preserve"> wynika z art. 229 ustawy o finansach </w:t>
      </w:r>
      <w:r w:rsidR="00214239">
        <w:t>publicznych wartości przyjęte w </w:t>
      </w:r>
      <w:r>
        <w:t>wieloletniej prognozie finansowej powinny być zgodne</w:t>
      </w:r>
      <w:r w:rsidR="00424D12">
        <w:t>,</w:t>
      </w:r>
      <w:r>
        <w:t xml:space="preserve"> co najmniej w zakresie wyniku budżetu i związanych z nim kwot przychodów i rozchodów oraz długu jednostki samorządu terytorialnego. Wieloletnia prognoza finansowa zawiera dane obrazując</w:t>
      </w:r>
      <w:r w:rsidR="00442CEF">
        <w:t>e wykonanie budżetu za lata 2019 – 2020 oraz plan za III kwartały 2021</w:t>
      </w:r>
      <w:r>
        <w:t xml:space="preserve"> roku. </w:t>
      </w:r>
    </w:p>
    <w:p w:rsidR="00214239" w:rsidRDefault="00442CEF" w:rsidP="00214239">
      <w:pPr>
        <w:ind w:firstLine="708"/>
      </w:pPr>
      <w:r>
        <w:t>W roku 2022</w:t>
      </w:r>
      <w:r w:rsidR="00214239">
        <w:t xml:space="preserve"> Gmina Korytnica nie posiada żadnego zadłużenia </w:t>
      </w:r>
      <w:r w:rsidR="00D609ED">
        <w:t xml:space="preserve">i </w:t>
      </w:r>
      <w:r w:rsidR="006C2B91">
        <w:t>nie planuje się zaciągania nowych kredytów i pożyczek</w:t>
      </w:r>
      <w:r>
        <w:t xml:space="preserve"> w latach 2022 – 2025</w:t>
      </w:r>
      <w:r w:rsidR="00FE739E">
        <w:t>.</w:t>
      </w:r>
    </w:p>
    <w:p w:rsidR="009A5517" w:rsidRDefault="00442CEF" w:rsidP="00214239">
      <w:pPr>
        <w:ind w:firstLine="708"/>
      </w:pPr>
      <w:r>
        <w:t>W 2022</w:t>
      </w:r>
      <w:r w:rsidR="009A5517">
        <w:t xml:space="preserve"> roku planowane wydatki bieżące są niższe niż planowane dochody bieżące, co jest zgodne z art. 242 ust. 1 ustawy o finansach publicznych.</w:t>
      </w:r>
    </w:p>
    <w:p w:rsidR="002569B3" w:rsidRDefault="002569B3" w:rsidP="00214239">
      <w:pPr>
        <w:ind w:firstLine="708"/>
      </w:pPr>
      <w:r>
        <w:t>Przedstawienie danych w wieloletniej prognozie finansowej zostało poprzedzone analizą ekonomiczną dokonaną na podstawie sprawozdań z wykonania dochodów i wydatków za lata poprzednie, przewidywanej zmiany przepisów prawa (</w:t>
      </w:r>
      <w:r w:rsidR="00FB50AC">
        <w:t xml:space="preserve">m.in. </w:t>
      </w:r>
      <w:r>
        <w:t>planowane wzrosty wynagrodzeń). Analizą objęte zostały również założenia dotyczące wielkości dochodów pochodzących m.in. z subwencji ogólnej, dotacji celowych z budżetu państwa oraz udziałów w podatku dochodowym</w:t>
      </w:r>
      <w:r w:rsidR="00FB50AC">
        <w:t xml:space="preserve"> od osób fizycznych i prawnych, a także informacje dotyczące przewidywanych przychodów i rozchodów budżetu. </w:t>
      </w:r>
    </w:p>
    <w:p w:rsidR="00F454AC" w:rsidRDefault="00F454AC" w:rsidP="00214239">
      <w:pPr>
        <w:ind w:firstLine="708"/>
        <w:rPr>
          <w:u w:val="single"/>
        </w:rPr>
      </w:pPr>
    </w:p>
    <w:p w:rsidR="00214239" w:rsidRPr="004078E9" w:rsidRDefault="00214239" w:rsidP="00214239">
      <w:pPr>
        <w:ind w:firstLine="708"/>
        <w:rPr>
          <w:b/>
          <w:u w:val="single"/>
        </w:rPr>
      </w:pPr>
      <w:r w:rsidRPr="004078E9">
        <w:rPr>
          <w:b/>
          <w:u w:val="single"/>
        </w:rPr>
        <w:t>Dochody</w:t>
      </w:r>
    </w:p>
    <w:p w:rsidR="00FE739E" w:rsidRDefault="00214239" w:rsidP="009A5517">
      <w:pPr>
        <w:ind w:firstLine="708"/>
      </w:pPr>
      <w:r>
        <w:t>W tabeli obrazującej</w:t>
      </w:r>
      <w:r w:rsidR="00FE739E">
        <w:t xml:space="preserve"> Wieloletnią Prognozę F</w:t>
      </w:r>
      <w:r>
        <w:t xml:space="preserve">inansową dochody przedstawione zostały w podziale </w:t>
      </w:r>
      <w:r w:rsidR="006C2B91">
        <w:t>na dochody bieżące</w:t>
      </w:r>
      <w:r w:rsidR="00442CEF">
        <w:t xml:space="preserve"> i majątkowe. </w:t>
      </w:r>
      <w:r w:rsidR="008432DF">
        <w:t>Dochody majątk</w:t>
      </w:r>
      <w:r w:rsidR="00442CEF">
        <w:t>owe zaplanowane</w:t>
      </w:r>
      <w:r w:rsidR="008432DF">
        <w:t xml:space="preserve"> </w:t>
      </w:r>
      <w:r w:rsidR="00442CEF">
        <w:t>na rok</w:t>
      </w:r>
      <w:r w:rsidR="008432DF">
        <w:t xml:space="preserve"> 2022 </w:t>
      </w:r>
      <w:r w:rsidR="00442CEF">
        <w:t>stanowią kwotę 1.865.457,00 zł pochodzą</w:t>
      </w:r>
      <w:r w:rsidR="008432DF">
        <w:t xml:space="preserve"> z tytułu dotacji przeznaczonych na inwestycje.</w:t>
      </w:r>
      <w:r w:rsidR="006C2B91">
        <w:t xml:space="preserve"> Największy udział w dochodach ogółem stanowią dochody z tytułu dotacji z budżetu państwa, subwencji ogólnej, podatku od nieruchomości oraz z tytułu udziału we wpływach z podatku dochodowego od osób fizycznych. Gmina nie ma możliwości znacznego zwiększenia </w:t>
      </w:r>
      <w:r w:rsidR="006C2B91">
        <w:lastRenderedPageBreak/>
        <w:t xml:space="preserve">dochodów własnych. Rada Gminy nie ustala maksymalnych stawek podatkowych, gdyż miałoby to negatywny wpływ na sytuację finansową mieszkańców, a część z nich nie udźwignęłaby dodatkowego ciężaru takich płatności. </w:t>
      </w:r>
    </w:p>
    <w:p w:rsidR="009A5517" w:rsidRDefault="009A5517" w:rsidP="009A5517">
      <w:pPr>
        <w:ind w:firstLine="708"/>
      </w:pPr>
    </w:p>
    <w:p w:rsidR="00FE739E" w:rsidRPr="004078E9" w:rsidRDefault="00FE739E" w:rsidP="00214239">
      <w:pPr>
        <w:ind w:firstLine="708"/>
        <w:rPr>
          <w:b/>
          <w:u w:val="single"/>
        </w:rPr>
      </w:pPr>
      <w:r w:rsidRPr="004078E9">
        <w:rPr>
          <w:b/>
          <w:u w:val="single"/>
        </w:rPr>
        <w:t>Wydatki</w:t>
      </w:r>
    </w:p>
    <w:p w:rsidR="00FE739E" w:rsidRDefault="00FE739E" w:rsidP="00214239">
      <w:pPr>
        <w:ind w:firstLine="708"/>
      </w:pPr>
      <w:r>
        <w:t>Wydatki przedstawione zostały w podziale na wydatki bieżące i majątkowe.</w:t>
      </w:r>
      <w:r w:rsidR="008432DF">
        <w:t xml:space="preserve"> Wy</w:t>
      </w:r>
      <w:r w:rsidR="00442CEF">
        <w:t>datki bieżące wynoszą 24.359.735,73</w:t>
      </w:r>
      <w:r w:rsidR="008432DF">
        <w:t xml:space="preserve"> zł, natomiast wydatki majątkowe </w:t>
      </w:r>
      <w:r w:rsidR="00442CEF">
        <w:t>4.570.264,27</w:t>
      </w:r>
      <w:r w:rsidR="008432DF">
        <w:t xml:space="preserve"> zł.</w:t>
      </w:r>
      <w:r>
        <w:t xml:space="preserve"> Zaplanowano wzrost wynagrodzeń w związku ze wzrostem najniższego wynagrodzenia</w:t>
      </w:r>
      <w:r w:rsidR="00442CEF">
        <w:t xml:space="preserve"> w roku 2022</w:t>
      </w:r>
      <w:r w:rsidR="004078E9">
        <w:t xml:space="preserve">, wypłatą nagród jubileuszowych i odpraw emerytalnych dla pracowników. </w:t>
      </w:r>
    </w:p>
    <w:p w:rsidR="00F454AC" w:rsidRDefault="00593E06" w:rsidP="00214239">
      <w:pPr>
        <w:ind w:firstLine="708"/>
      </w:pPr>
      <w:r>
        <w:t xml:space="preserve">W wykazie przedsięwzięć w poz. 1.3.2.3 wprowadzono zadanie inwestycyjne pn. „Adaptacja budynku z przeznaczeniem na gminny dom kultury i dzienny dom pobytu seniora” z okresem realizacji 2021 – 2022. </w:t>
      </w:r>
      <w:r w:rsidR="00F454AC">
        <w:t>Gmina Korytnica nie udzielała dotychczas i nie prz</w:t>
      </w:r>
      <w:r w:rsidR="00442CEF">
        <w:t>ewiduje udzielania w latach 2022 – 2025</w:t>
      </w:r>
      <w:r w:rsidR="00F454AC">
        <w:t xml:space="preserve"> poręczeń i gwarancji. </w:t>
      </w:r>
    </w:p>
    <w:p w:rsidR="004078E9" w:rsidRDefault="004078E9" w:rsidP="004078E9">
      <w:pPr>
        <w:ind w:firstLine="708"/>
      </w:pPr>
      <w:r>
        <w:t xml:space="preserve">Nie planuje się wydatków związanych z obsługą długu, gdyż </w:t>
      </w:r>
      <w:r w:rsidR="00D609ED">
        <w:t>Gmina nie posiada żadnego zadłużenia</w:t>
      </w:r>
      <w:r>
        <w:t xml:space="preserve"> i nie planuje się zaciągania kolejnych kredytów i pożyczek w latach objętych wieloletnią prognozą finansową. </w:t>
      </w:r>
    </w:p>
    <w:p w:rsidR="00C61479" w:rsidRDefault="00D609ED" w:rsidP="004078E9">
      <w:pPr>
        <w:ind w:firstLine="708"/>
      </w:pPr>
      <w:r>
        <w:t>W roku 202</w:t>
      </w:r>
      <w:r w:rsidR="00442CEF">
        <w:t>2</w:t>
      </w:r>
      <w:r w:rsidR="004078E9">
        <w:t xml:space="preserve"> kwota planowanych wydatków jest rów</w:t>
      </w:r>
      <w:r w:rsidR="009A5517">
        <w:t>na kwocie planowanych dochodów, z tym</w:t>
      </w:r>
      <w:r w:rsidR="00442CEF">
        <w:t>,</w:t>
      </w:r>
      <w:r w:rsidR="009A5517">
        <w:t xml:space="preserve"> że kwota planowanych dochodów bieżących jest wyższa niż kwota planowanych wydatków bieżących zgodnie z założeniem art. 242 ust. 1 ustawy o finansach publicznych. </w:t>
      </w:r>
    </w:p>
    <w:p w:rsidR="00C61479" w:rsidRDefault="00C61479" w:rsidP="00C61479"/>
    <w:p w:rsidR="00C61479" w:rsidRDefault="00C61479" w:rsidP="00C61479"/>
    <w:p w:rsidR="00C61479" w:rsidRPr="00C61479" w:rsidRDefault="00C61479" w:rsidP="00C6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  <w:r>
        <w:tab/>
        <w:t xml:space="preserve">                                                    </w:t>
      </w:r>
      <w:bookmarkStart w:id="0" w:name="_GoBack"/>
      <w:bookmarkEnd w:id="0"/>
      <w:r w:rsidRPr="00C61479">
        <w:rPr>
          <w:rFonts w:eastAsia="Times New Roman"/>
          <w:lang w:eastAsia="pl-PL"/>
        </w:rPr>
        <w:t>Przewodniczący Rady Gminy</w:t>
      </w:r>
    </w:p>
    <w:p w:rsidR="00C61479" w:rsidRPr="00C61479" w:rsidRDefault="00C61479" w:rsidP="00C61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pl-PL"/>
        </w:rPr>
      </w:pPr>
    </w:p>
    <w:p w:rsidR="00C61479" w:rsidRPr="00C61479" w:rsidRDefault="00C61479" w:rsidP="00C61479">
      <w:pPr>
        <w:tabs>
          <w:tab w:val="left" w:pos="708"/>
          <w:tab w:val="left" w:pos="141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pl-PL"/>
        </w:rPr>
      </w:pPr>
      <w:r w:rsidRPr="00C61479">
        <w:rPr>
          <w:rFonts w:eastAsia="Times New Roman"/>
          <w:lang w:eastAsia="pl-PL"/>
        </w:rPr>
        <w:t xml:space="preserve">                                                                     Janusz Tarapata</w:t>
      </w:r>
    </w:p>
    <w:p w:rsidR="004078E9" w:rsidRPr="00C61479" w:rsidRDefault="004078E9" w:rsidP="00C61479">
      <w:pPr>
        <w:tabs>
          <w:tab w:val="left" w:pos="6090"/>
        </w:tabs>
      </w:pPr>
    </w:p>
    <w:sectPr w:rsidR="004078E9" w:rsidRPr="00C6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9"/>
    <w:rsid w:val="00214239"/>
    <w:rsid w:val="00222469"/>
    <w:rsid w:val="002569B3"/>
    <w:rsid w:val="003E2A7D"/>
    <w:rsid w:val="004078E9"/>
    <w:rsid w:val="00424D12"/>
    <w:rsid w:val="00442CEF"/>
    <w:rsid w:val="00550B8C"/>
    <w:rsid w:val="00593E06"/>
    <w:rsid w:val="006C2B91"/>
    <w:rsid w:val="00841CF9"/>
    <w:rsid w:val="008432DF"/>
    <w:rsid w:val="008D38C8"/>
    <w:rsid w:val="009A5517"/>
    <w:rsid w:val="00A7636F"/>
    <w:rsid w:val="00AE6E61"/>
    <w:rsid w:val="00C61479"/>
    <w:rsid w:val="00C80914"/>
    <w:rsid w:val="00D609ED"/>
    <w:rsid w:val="00F454AC"/>
    <w:rsid w:val="00FB50AC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9E98-EA87-4C16-8C2E-CEBB409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BDE1-5174-487C-BBB7-F557EEB0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14</cp:revision>
  <dcterms:created xsi:type="dcterms:W3CDTF">2019-11-13T07:17:00Z</dcterms:created>
  <dcterms:modified xsi:type="dcterms:W3CDTF">2022-01-05T10:20:00Z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