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3" w:rsidRDefault="00C3133E" w:rsidP="004624E3">
      <w:pPr>
        <w:pStyle w:val="Bezodstpw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RK7624/10/11/12/13</w:t>
      </w:r>
      <w:r w:rsidR="004624E3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4624E3">
        <w:rPr>
          <w:rFonts w:ascii="Times New Roman" w:eastAsia="Arial Unicode MS" w:hAnsi="Times New Roman"/>
          <w:b/>
          <w:sz w:val="24"/>
          <w:szCs w:val="24"/>
        </w:rPr>
        <w:t xml:space="preserve">Korytnica </w:t>
      </w:r>
      <w:r>
        <w:rPr>
          <w:rFonts w:ascii="Times New Roman" w:eastAsia="Arial Unicode MS" w:hAnsi="Times New Roman"/>
          <w:b/>
          <w:sz w:val="24"/>
          <w:szCs w:val="24"/>
        </w:rPr>
        <w:t>18.03.2013</w:t>
      </w:r>
      <w:r w:rsidR="004624E3">
        <w:rPr>
          <w:rFonts w:ascii="Times New Roman" w:eastAsia="Arial Unicode MS" w:hAnsi="Times New Roman"/>
          <w:b/>
          <w:sz w:val="24"/>
          <w:szCs w:val="24"/>
        </w:rPr>
        <w:t xml:space="preserve"> r.</w:t>
      </w:r>
    </w:p>
    <w:p w:rsidR="004624E3" w:rsidRDefault="004624E3" w:rsidP="004624E3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4624E3" w:rsidRDefault="004624E3" w:rsidP="004624E3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4624E3" w:rsidRDefault="004624E3" w:rsidP="004624E3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eastAsia="Arial Unicode MS" w:hAnsi="Times New Roman"/>
          <w:b/>
          <w:sz w:val="40"/>
          <w:szCs w:val="40"/>
        </w:rPr>
        <w:t>O B W I E S Z C Z E N I E</w:t>
      </w:r>
    </w:p>
    <w:p w:rsidR="004624E3" w:rsidRDefault="004624E3" w:rsidP="004624E3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eastAsia="Arial Unicode MS" w:hAnsi="Times New Roman"/>
          <w:b/>
          <w:sz w:val="40"/>
          <w:szCs w:val="40"/>
        </w:rPr>
        <w:t>WÓJTA  GMINY  KORYTNICA</w:t>
      </w:r>
    </w:p>
    <w:p w:rsidR="004624E3" w:rsidRDefault="004624E3" w:rsidP="00462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wydaniu decyzji o środowiskowych uwarunkowaniach </w:t>
      </w:r>
    </w:p>
    <w:p w:rsidR="004624E3" w:rsidRDefault="004624E3" w:rsidP="004624E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3133E" w:rsidRDefault="004624E3" w:rsidP="00C3133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3133E">
        <w:rPr>
          <w:rFonts w:ascii="Times New Roman" w:hAnsi="Times New Roman"/>
          <w:b/>
          <w:sz w:val="24"/>
          <w:szCs w:val="24"/>
        </w:rPr>
        <w:t xml:space="preserve">Działając na podstawie art. 49 ustawy z dnia 14 czerwca 1960 r. Kodeks postępowania administracyjnego (Dz. U. z 2000 r. Nr 98, poz. 1071 z późn. zm.), w związku z art. 74 ust. 3 ustawy z dnia 3 października 2008 r. o udostępnianiu informacji o środowisku i jego ochronie, udziale społeczeństwa w ochronie środowiska oraz o ocenach oddziaływania na środowisko (Dz. U. nr 199, poz. 1227 z późn. zm.) [ustawa ooś], zawiadamiam strony postępowania oraz art. 38 i art. 85 ust. 3 ustawy ooś </w:t>
      </w:r>
    </w:p>
    <w:p w:rsidR="00C3133E" w:rsidRDefault="004624E3" w:rsidP="00C3133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3133E">
        <w:rPr>
          <w:rFonts w:ascii="Times New Roman" w:hAnsi="Times New Roman"/>
          <w:b/>
          <w:sz w:val="24"/>
          <w:szCs w:val="24"/>
        </w:rPr>
        <w:t>zawiadamiam społeczeństwo, że</w:t>
      </w:r>
    </w:p>
    <w:p w:rsidR="00C3133E" w:rsidRDefault="00C3133E" w:rsidP="00C313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624E3" w:rsidRDefault="004624E3" w:rsidP="00C313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dniu </w:t>
      </w:r>
      <w:r w:rsidRPr="004624E3">
        <w:rPr>
          <w:rFonts w:ascii="Times New Roman" w:hAnsi="Times New Roman"/>
          <w:b/>
          <w:sz w:val="24"/>
          <w:szCs w:val="24"/>
        </w:rPr>
        <w:t>18.03.2013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133E">
        <w:rPr>
          <w:rFonts w:ascii="Times New Roman" w:hAnsi="Times New Roman"/>
          <w:sz w:val="24"/>
          <w:szCs w:val="24"/>
        </w:rPr>
        <w:t xml:space="preserve">na wniosek WINDPROJEKT Spółka z ograniczoną odpowiedzialnością Spółka Komandytowo-Akcyjna, 00-549 Warszawa, ul. Piękna 24/26A/1, wydana została </w:t>
      </w:r>
      <w:r w:rsidRPr="00C3133E">
        <w:rPr>
          <w:rFonts w:ascii="Times New Roman" w:hAnsi="Times New Roman"/>
          <w:b/>
          <w:sz w:val="24"/>
          <w:szCs w:val="24"/>
        </w:rPr>
        <w:t>decyzja o środowiskowych uwarunkowaniach, znak:</w:t>
      </w:r>
      <w:r w:rsidRPr="00C3133E">
        <w:rPr>
          <w:rFonts w:ascii="Times New Roman" w:hAnsi="Times New Roman"/>
          <w:sz w:val="24"/>
          <w:szCs w:val="24"/>
        </w:rPr>
        <w:t xml:space="preserve"> </w:t>
      </w:r>
      <w:r w:rsidRPr="00C3133E">
        <w:rPr>
          <w:rFonts w:ascii="Times New Roman" w:eastAsia="Arial Unicode MS" w:hAnsi="Times New Roman"/>
          <w:b/>
          <w:sz w:val="24"/>
          <w:szCs w:val="24"/>
        </w:rPr>
        <w:t>RK.7624/8/10/11/12/13</w:t>
      </w:r>
      <w:r w:rsidRPr="00C3133E">
        <w:rPr>
          <w:rFonts w:ascii="Times New Roman" w:eastAsia="Arial Unicode MS" w:hAnsi="Times New Roman"/>
          <w:sz w:val="24"/>
          <w:szCs w:val="24"/>
        </w:rPr>
        <w:t xml:space="preserve"> dla</w:t>
      </w:r>
      <w:r w:rsidRPr="00C3133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C3133E">
        <w:rPr>
          <w:rFonts w:ascii="Times New Roman" w:eastAsia="Arial Unicode MS" w:hAnsi="Times New Roman"/>
          <w:sz w:val="24"/>
          <w:szCs w:val="24"/>
        </w:rPr>
        <w:t>przedsięwzięcia polegającego na: Budowie linii energetycznych SN wraz z kablami sterowania i</w:t>
      </w:r>
      <w:r w:rsidRPr="004624E3">
        <w:rPr>
          <w:rFonts w:ascii="Times New Roman" w:eastAsia="Arial Unicode MS" w:hAnsi="Times New Roman"/>
          <w:sz w:val="24"/>
          <w:szCs w:val="24"/>
        </w:rPr>
        <w:t xml:space="preserve"> telekomunikacyjnymi, ośmiu stacji kontenerowych pomiarowych oraz wybudowanie niezbędnych urządzeń elektroenergetycznych, dróg wewnętrznych z placami manewrowymi oraz ośmiu elektrowni wiatrowych na działkach</w:t>
      </w:r>
      <w:r>
        <w:rPr>
          <w:rFonts w:ascii="Times New Roman" w:eastAsia="Arial Unicode MS" w:hAnsi="Times New Roman"/>
          <w:sz w:val="24"/>
          <w:szCs w:val="24"/>
        </w:rPr>
        <w:t>:</w:t>
      </w:r>
      <w:r w:rsidRPr="004624E3">
        <w:rPr>
          <w:rFonts w:ascii="Times New Roman" w:eastAsia="Arial Unicode MS" w:hAnsi="Times New Roman"/>
          <w:sz w:val="24"/>
          <w:szCs w:val="24"/>
        </w:rPr>
        <w:t xml:space="preserve"> nr 287; 288 oraz 337(zjazd z drogi), 214 oraz 166 (zjazd z drogi) położonych w obrębie miejscowości </w:t>
      </w:r>
      <w:r w:rsidRPr="00C3133E">
        <w:rPr>
          <w:rFonts w:ascii="Times New Roman" w:eastAsia="Arial Unicode MS" w:hAnsi="Times New Roman"/>
          <w:b/>
          <w:sz w:val="24"/>
          <w:szCs w:val="24"/>
        </w:rPr>
        <w:t>Wielądki</w:t>
      </w:r>
      <w:r w:rsidRPr="004624E3">
        <w:rPr>
          <w:rFonts w:ascii="Times New Roman" w:eastAsia="Arial Unicode MS" w:hAnsi="Times New Roman"/>
          <w:sz w:val="24"/>
          <w:szCs w:val="24"/>
        </w:rPr>
        <w:t xml:space="preserve">, 6 oraz 1 (zjazd z drogi), 48; 47 oraz 45/1 (zjazd z drogi) położonych w obrębie miejscowości </w:t>
      </w:r>
      <w:r w:rsidRPr="00C3133E">
        <w:rPr>
          <w:rFonts w:ascii="Times New Roman" w:eastAsia="Arial Unicode MS" w:hAnsi="Times New Roman"/>
          <w:b/>
          <w:sz w:val="24"/>
          <w:szCs w:val="24"/>
        </w:rPr>
        <w:t>Roguszyn</w:t>
      </w:r>
      <w:r w:rsidRPr="004624E3">
        <w:rPr>
          <w:rFonts w:ascii="Times New Roman" w:eastAsia="Arial Unicode MS" w:hAnsi="Times New Roman"/>
          <w:sz w:val="24"/>
          <w:szCs w:val="24"/>
        </w:rPr>
        <w:t xml:space="preserve">, 330; 340 oraz 277/2 (zjazd z drogi), 105; 109 oraz 111/2 położonych w obrębie miejscowości </w:t>
      </w:r>
      <w:r w:rsidRPr="00C3133E">
        <w:rPr>
          <w:rFonts w:ascii="Times New Roman" w:eastAsia="Arial Unicode MS" w:hAnsi="Times New Roman"/>
          <w:b/>
          <w:sz w:val="24"/>
          <w:szCs w:val="24"/>
        </w:rPr>
        <w:t>Leśniki</w:t>
      </w:r>
      <w:r w:rsidRPr="004624E3">
        <w:rPr>
          <w:rFonts w:ascii="Times New Roman" w:eastAsia="Arial Unicode MS" w:hAnsi="Times New Roman"/>
          <w:sz w:val="24"/>
          <w:szCs w:val="24"/>
        </w:rPr>
        <w:t xml:space="preserve">, 619; 620 oraz 600 (zjazd z drogi), położonych w obrębie miejscowości </w:t>
      </w:r>
      <w:r w:rsidRPr="00C3133E">
        <w:rPr>
          <w:rFonts w:ascii="Times New Roman" w:eastAsia="Arial Unicode MS" w:hAnsi="Times New Roman"/>
          <w:b/>
          <w:sz w:val="24"/>
          <w:szCs w:val="24"/>
        </w:rPr>
        <w:t>Wola Korytnicka</w:t>
      </w:r>
      <w:r w:rsidRPr="004624E3">
        <w:rPr>
          <w:rFonts w:ascii="Times New Roman" w:eastAsia="Arial Unicode MS" w:hAnsi="Times New Roman"/>
          <w:sz w:val="24"/>
          <w:szCs w:val="24"/>
        </w:rPr>
        <w:t xml:space="preserve">, 1, 2, 3 oraz 12 (zjazd z drogi) położonych w obrębie miejscowości </w:t>
      </w:r>
      <w:r w:rsidRPr="00C3133E">
        <w:rPr>
          <w:rFonts w:ascii="Times New Roman" w:eastAsia="Arial Unicode MS" w:hAnsi="Times New Roman"/>
          <w:b/>
          <w:sz w:val="24"/>
          <w:szCs w:val="24"/>
        </w:rPr>
        <w:t>Wypychy</w:t>
      </w:r>
      <w:r w:rsidRPr="004624E3">
        <w:rPr>
          <w:rFonts w:ascii="Times New Roman" w:eastAsia="Arial Unicode MS" w:hAnsi="Times New Roman"/>
          <w:sz w:val="24"/>
          <w:szCs w:val="24"/>
        </w:rPr>
        <w:t>, Gmina Korytnica,</w:t>
      </w:r>
    </w:p>
    <w:p w:rsidR="004624E3" w:rsidRDefault="004624E3" w:rsidP="00C3133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niniejszej decyzji służy stronom prawo wniesienia odwołania do Samorządowego Kolegium Odwoławczego w Siedlcach za pośrednictwem Wójta Gminy Korytnica w terminie 14 dni od dnia jej doręczenia.</w:t>
      </w:r>
    </w:p>
    <w:p w:rsidR="004624E3" w:rsidRDefault="004624E3" w:rsidP="00C3133E">
      <w:pPr>
        <w:spacing w:after="0" w:line="288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powyższego, informuję o możliwości zapoznania się z treścią decyzji oraz dokumentacją sprawy, w tym z uzgodnieniem dokonanym z Regionalnym Dyrektorem Ochrony Środowiska w Warszawie oraz z opinią Państwowego Powiatowego Inspektora Sanitarnego w Węgrowie, w siedzibie </w:t>
      </w:r>
      <w:r>
        <w:rPr>
          <w:rFonts w:ascii="Times New Roman" w:hAnsi="Times New Roman"/>
          <w:sz w:val="23"/>
          <w:szCs w:val="23"/>
        </w:rPr>
        <w:t>Urzędu Gminy Korytnica, ul. Małkowskiego 20, 07-120 Korytnica, pokój nr 22, w godz. 8</w:t>
      </w:r>
      <w:r>
        <w:rPr>
          <w:rFonts w:ascii="Times New Roman" w:hAnsi="Times New Roman"/>
          <w:sz w:val="23"/>
          <w:szCs w:val="23"/>
          <w:vertAlign w:val="superscript"/>
        </w:rPr>
        <w:t>00</w:t>
      </w:r>
      <w:r>
        <w:rPr>
          <w:rFonts w:ascii="Times New Roman" w:hAnsi="Times New Roman"/>
          <w:sz w:val="23"/>
          <w:szCs w:val="23"/>
        </w:rPr>
        <w:t xml:space="preserve"> – 15</w:t>
      </w:r>
      <w:r>
        <w:rPr>
          <w:rFonts w:ascii="Times New Roman" w:hAnsi="Times New Roman"/>
          <w:sz w:val="23"/>
          <w:szCs w:val="23"/>
          <w:vertAlign w:val="superscript"/>
        </w:rPr>
        <w:t>00</w:t>
      </w:r>
      <w:r>
        <w:rPr>
          <w:rFonts w:ascii="Times New Roman" w:hAnsi="Times New Roman"/>
          <w:sz w:val="23"/>
          <w:szCs w:val="24"/>
        </w:rPr>
        <w:t>.</w:t>
      </w:r>
    </w:p>
    <w:p w:rsidR="004624E3" w:rsidRDefault="005447EB" w:rsidP="00C3133E">
      <w:pPr>
        <w:spacing w:after="0" w:line="288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3"/>
        </w:rPr>
        <w:t>Zawiadomienie</w:t>
      </w:r>
      <w:bookmarkStart w:id="0" w:name="_GoBack"/>
      <w:bookmarkEnd w:id="0"/>
      <w:r w:rsidR="004624E3">
        <w:rPr>
          <w:rFonts w:ascii="Times New Roman" w:hAnsi="Times New Roman"/>
          <w:sz w:val="23"/>
          <w:szCs w:val="23"/>
        </w:rPr>
        <w:t xml:space="preserve"> uznaje się za dokonane po upływie 14 dni od dnia publicznego ogłoszenia.</w:t>
      </w:r>
    </w:p>
    <w:p w:rsidR="004624E3" w:rsidRDefault="004624E3" w:rsidP="00C3133E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4624E3" w:rsidRDefault="004624E3" w:rsidP="004624E3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</w:p>
    <w:p w:rsidR="000346DC" w:rsidRDefault="004624E3" w:rsidP="00C3133E">
      <w:pPr>
        <w:spacing w:after="0" w:line="288" w:lineRule="auto"/>
        <w:jc w:val="both"/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</w:t>
      </w:r>
    </w:p>
    <w:sectPr w:rsidR="000346DC" w:rsidSect="0051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328"/>
    <w:rsid w:val="000346DC"/>
    <w:rsid w:val="002F41FD"/>
    <w:rsid w:val="004624E3"/>
    <w:rsid w:val="00475328"/>
    <w:rsid w:val="0051577E"/>
    <w:rsid w:val="005447EB"/>
    <w:rsid w:val="00C3133E"/>
    <w:rsid w:val="00F5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4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4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2013-03-18T09:41:00Z</cp:lastPrinted>
  <dcterms:created xsi:type="dcterms:W3CDTF">2013-03-18T13:26:00Z</dcterms:created>
  <dcterms:modified xsi:type="dcterms:W3CDTF">2013-03-18T13:26:00Z</dcterms:modified>
</cp:coreProperties>
</file>