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C" w:rsidRDefault="00AD098C" w:rsidP="00D30A45">
      <w:pPr>
        <w:spacing w:after="0" w:line="24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                     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 w:rsidR="0039332E">
        <w:rPr>
          <w:rFonts w:ascii="Arial" w:hAnsi="Arial" w:cs="Arial"/>
          <w:b/>
          <w:bCs/>
          <w:sz w:val="36"/>
          <w:szCs w:val="24"/>
          <w:lang w:eastAsia="pl-PL"/>
        </w:rPr>
        <w:t>Uchwała Nr XLI/198/13</w:t>
      </w:r>
    </w:p>
    <w:p w:rsidR="00AD098C" w:rsidRPr="009B5C0F" w:rsidRDefault="00AD098C" w:rsidP="00D30A4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AD098C" w:rsidRPr="009B5C0F" w:rsidRDefault="002E4CD9" w:rsidP="00D30A4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9 sierpnia </w:t>
      </w:r>
      <w:r w:rsidR="00AD098C">
        <w:rPr>
          <w:rFonts w:ascii="Arial" w:hAnsi="Arial" w:cs="Arial"/>
          <w:b/>
          <w:bCs/>
          <w:sz w:val="32"/>
          <w:szCs w:val="24"/>
          <w:lang w:eastAsia="pl-PL"/>
        </w:rPr>
        <w:t xml:space="preserve">2013 </w:t>
      </w:r>
      <w:r w:rsidR="00AD098C"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AD098C" w:rsidRPr="009B5C0F" w:rsidRDefault="00AD098C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AD098C" w:rsidRPr="009B5C0F" w:rsidRDefault="00AD098C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AD098C" w:rsidRPr="009B5C0F" w:rsidRDefault="00AD098C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AD098C" w:rsidRPr="007674A3" w:rsidRDefault="00AD098C" w:rsidP="007674A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AD098C" w:rsidRPr="002B49F2" w:rsidRDefault="00AD098C" w:rsidP="007674A3">
      <w:pPr>
        <w:spacing w:after="0" w:line="480" w:lineRule="auto"/>
        <w:rPr>
          <w:rFonts w:ascii="Arial" w:hAnsi="Arial" w:cs="Arial"/>
          <w:b/>
          <w:bCs/>
          <w:sz w:val="14"/>
          <w:szCs w:val="14"/>
          <w:u w:val="single"/>
          <w:lang w:eastAsia="pl-PL"/>
        </w:rPr>
      </w:pPr>
    </w:p>
    <w:p w:rsidR="00AD098C" w:rsidRDefault="00AD098C" w:rsidP="007674A3">
      <w:pPr>
        <w:spacing w:after="0" w:line="480" w:lineRule="auto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plan dochodów o kwotę                                  - 138.000 zł</w:t>
      </w:r>
    </w:p>
    <w:p w:rsidR="00AD098C" w:rsidRDefault="00AD098C" w:rsidP="00B567BF">
      <w:pPr>
        <w:spacing w:after="0" w:line="36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756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Dochody od osób prawnych, od osób  </w:t>
      </w:r>
    </w:p>
    <w:p w:rsidR="00AD098C" w:rsidRDefault="00AD098C" w:rsidP="00B567BF">
      <w:pPr>
        <w:spacing w:after="0" w:line="36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fizycznych i od innych jednostek nieposiadających </w:t>
      </w:r>
    </w:p>
    <w:p w:rsidR="00AD098C" w:rsidRDefault="00AD098C" w:rsidP="00B567BF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osobowości prawnej oraz wydatki związane </w:t>
      </w:r>
    </w:p>
    <w:p w:rsidR="00AD098C" w:rsidRDefault="00AD098C" w:rsidP="00B567BF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z ich poborem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138.000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Default="00AD098C" w:rsidP="00B567BF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75618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Wpływy z innych opłat stanowiących dochody </w:t>
      </w:r>
    </w:p>
    <w:p w:rsidR="00AD098C" w:rsidRDefault="00AD098C" w:rsidP="00B567BF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       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jednostek samorządu terytorialnego na podstawie ustaw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bCs/>
          <w:sz w:val="24"/>
          <w:szCs w:val="24"/>
          <w:lang w:eastAsia="pl-PL"/>
        </w:rPr>
        <w:t>138.000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Default="00AD098C" w:rsidP="005A79B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 xml:space="preserve">0490 – 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Wpływy z innych lokalnych opłat pobieranych przez </w:t>
      </w:r>
    </w:p>
    <w:p w:rsidR="00AD098C" w:rsidRDefault="00AD098C" w:rsidP="00B567BF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jednostki samorządu terytorialnego na podstawie </w:t>
      </w:r>
    </w:p>
    <w:p w:rsidR="00AD098C" w:rsidRDefault="00AD098C" w:rsidP="005A79B7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odrębnych ustaw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138.000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wydatków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kw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otę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421.500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600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Transport i łączność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70.196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70.196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Default="00AD098C" w:rsidP="005A79B7">
      <w:pPr>
        <w:spacing w:after="0" w:line="480" w:lineRule="auto"/>
        <w:ind w:left="708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4270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>Zakup usług remontowych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70.196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Administracja publiczna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205.000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AB0002">
        <w:rPr>
          <w:rFonts w:ascii="Arial" w:hAnsi="Arial" w:cs="Arial"/>
          <w:bCs/>
          <w:sz w:val="24"/>
          <w:szCs w:val="24"/>
          <w:lang w:eastAsia="pl-PL"/>
        </w:rPr>
        <w:t xml:space="preserve">rozdział 75023 – Urzędy gmin </w:t>
      </w:r>
      <w:r w:rsidRPr="00AB0002">
        <w:rPr>
          <w:rFonts w:ascii="Arial" w:hAnsi="Arial" w:cs="Arial"/>
          <w:bCs/>
          <w:sz w:val="24"/>
          <w:szCs w:val="24"/>
          <w:lang w:eastAsia="pl-PL"/>
        </w:rPr>
        <w:tab/>
      </w:r>
      <w:r w:rsidRPr="00AB0002">
        <w:rPr>
          <w:rFonts w:ascii="Arial" w:hAnsi="Arial" w:cs="Arial"/>
          <w:bCs/>
          <w:sz w:val="24"/>
          <w:szCs w:val="24"/>
          <w:lang w:eastAsia="pl-PL"/>
        </w:rPr>
        <w:tab/>
      </w:r>
      <w:r w:rsidRPr="00AB0002">
        <w:rPr>
          <w:rFonts w:ascii="Arial" w:hAnsi="Arial" w:cs="Arial"/>
          <w:bCs/>
          <w:sz w:val="24"/>
          <w:szCs w:val="24"/>
          <w:lang w:eastAsia="pl-PL"/>
        </w:rPr>
        <w:tab/>
      </w:r>
      <w:r w:rsidRPr="00AB0002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AB0002">
        <w:rPr>
          <w:rFonts w:ascii="Arial" w:hAnsi="Arial" w:cs="Arial"/>
          <w:bCs/>
          <w:sz w:val="24"/>
          <w:szCs w:val="24"/>
          <w:lang w:eastAsia="pl-PL"/>
        </w:rPr>
        <w:tab/>
      </w:r>
      <w:r w:rsidRPr="00AB0002">
        <w:rPr>
          <w:rFonts w:ascii="Arial" w:hAnsi="Arial" w:cs="Arial"/>
          <w:bCs/>
          <w:sz w:val="24"/>
          <w:szCs w:val="24"/>
          <w:lang w:eastAsia="pl-PL"/>
        </w:rPr>
        <w:tab/>
        <w:t xml:space="preserve">        - 170.000 zł</w:t>
      </w:r>
    </w:p>
    <w:p w:rsidR="00AD098C" w:rsidRDefault="00AD098C" w:rsidP="005A79B7">
      <w:pPr>
        <w:spacing w:after="0" w:line="480" w:lineRule="auto"/>
        <w:ind w:firstLine="708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Wynagrodzenia osobowe pracowników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150.000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ind w:firstLine="708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>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15.000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ind w:firstLine="708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4260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>Zakup energii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5.000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5A79B7">
      <w:pPr>
        <w:spacing w:after="0" w:line="48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AD098C" w:rsidRDefault="00AD098C" w:rsidP="005A79B7">
      <w:pPr>
        <w:spacing w:after="0" w:line="48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35.000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5A79B7" w:rsidRDefault="00AD098C" w:rsidP="005A79B7">
      <w:pPr>
        <w:spacing w:after="0" w:line="480" w:lineRule="auto"/>
        <w:ind w:firstLine="708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4100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Wynagrodzenie agencyjno-prowizyjne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25.000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CC76C0">
      <w:pPr>
        <w:keepNext/>
        <w:spacing w:after="0" w:line="48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Zakup usług pozostałych     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10.000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3C5338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Bezpieczeństwo publiczne i ochrona </w:t>
      </w:r>
    </w:p>
    <w:p w:rsidR="00AD098C" w:rsidRDefault="00AD098C" w:rsidP="003C5338">
      <w:pPr>
        <w:keepNext/>
        <w:spacing w:after="0" w:line="480" w:lineRule="auto"/>
        <w:ind w:firstLine="708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przeciwpożarowa                                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65.000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Default="00AD098C" w:rsidP="002273EE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C32391">
        <w:rPr>
          <w:rFonts w:ascii="Arial" w:hAnsi="Arial" w:cs="Arial"/>
          <w:bCs/>
          <w:sz w:val="24"/>
          <w:szCs w:val="24"/>
          <w:lang w:eastAsia="pl-PL"/>
        </w:rPr>
        <w:t>rozdział 75412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– Ochotnicze straże pożarne                                              - 65.000 zł</w:t>
      </w:r>
    </w:p>
    <w:p w:rsidR="00AD098C" w:rsidRDefault="00AD098C" w:rsidP="002273EE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4260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Zakup energii     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15.000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CC76C0">
      <w:pPr>
        <w:keepNext/>
        <w:spacing w:after="0" w:line="48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4270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Zakup usług remontowych   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25.000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CC76C0">
      <w:pPr>
        <w:keepNext/>
        <w:spacing w:after="0" w:line="48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Zakup usług pozostałych     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25.000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Pr="009B5C0F" w:rsidRDefault="00AD098C" w:rsidP="002B49F2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900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Gospodarka komunalna i ochrona środowiska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81.304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Default="00AD098C" w:rsidP="007674A3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C32391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90002 – Gospodarka odpadami                                                   - 56.500 zł</w:t>
      </w:r>
    </w:p>
    <w:p w:rsidR="00AD098C" w:rsidRDefault="00AD098C" w:rsidP="007674A3">
      <w:pPr>
        <w:keepNext/>
        <w:spacing w:after="0" w:line="24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4300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Zakup usług pozostałych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56.500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Default="00AD098C" w:rsidP="007674A3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</w:p>
    <w:p w:rsidR="00AD098C" w:rsidRDefault="00AD098C" w:rsidP="002273EE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C32391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90015 – Oświetlenie ulic, placów i dróg                                        - 24.804 zł</w:t>
      </w:r>
    </w:p>
    <w:p w:rsidR="00AD098C" w:rsidRDefault="00AD098C" w:rsidP="009E24F5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4260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 xml:space="preserve">Zakup energii     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24.804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D098C" w:rsidRPr="007674A3" w:rsidRDefault="00AD098C" w:rsidP="009E24F5">
      <w:pPr>
        <w:keepNext/>
        <w:spacing w:after="0" w:line="480" w:lineRule="auto"/>
        <w:outlineLvl w:val="2"/>
        <w:rPr>
          <w:rFonts w:ascii="Arial" w:hAnsi="Arial" w:cs="Arial"/>
          <w:sz w:val="14"/>
          <w:szCs w:val="14"/>
          <w:lang w:eastAsia="pl-PL"/>
        </w:rPr>
      </w:pPr>
    </w:p>
    <w:p w:rsidR="00AD098C" w:rsidRPr="009B5C0F" w:rsidRDefault="00AD098C" w:rsidP="009E24F5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559.500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D098C" w:rsidRPr="009B5C0F" w:rsidRDefault="00AD098C" w:rsidP="009E24F5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801 – Oświata i wychowanie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500.000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Pr="009B5C0F" w:rsidRDefault="00AD098C" w:rsidP="009E24F5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Szkoły podstawowe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391.000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194192" w:rsidRDefault="00AD098C" w:rsidP="009E24F5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E24F5" w:rsidRDefault="00AD098C" w:rsidP="009E24F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81.000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AB000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Oddziały przedszkolne w szkołach podstawowych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F41755" w:rsidRDefault="00AD098C" w:rsidP="00AB0002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AB0002" w:rsidRDefault="00AD098C" w:rsidP="00AB0002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9E24F5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Przedszkola               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24.000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F41755" w:rsidRDefault="00AD098C" w:rsidP="009E24F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Default="00AD098C" w:rsidP="009E24F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9.000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9E24F5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Gimnazja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Default="00AD098C" w:rsidP="009E24F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9E24F5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80114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Zespoły obsługi ekonomiczno-administracyjnej szkół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19.000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F41755" w:rsidRDefault="00AD098C" w:rsidP="009E24F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Default="00AD098C" w:rsidP="009E24F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9E24F5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80148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Stołówki szkolne i przedszkolne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21.000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F41755" w:rsidRDefault="00AD098C" w:rsidP="009E24F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16.000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8C2FDC" w:rsidRDefault="00AD098C" w:rsidP="00511138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Składki na ubezpieczenia społeczne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7674A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851 – Ochrona zdrowia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32.000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Pr="009B5C0F" w:rsidRDefault="00AD098C" w:rsidP="007674A3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85121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Lecznictwo ambulatoryjne 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32.000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194192" w:rsidRDefault="00AD098C" w:rsidP="00265AE6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4270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Zakup usług remontowych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32.000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7674A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27.500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D098C" w:rsidRPr="009B5C0F" w:rsidRDefault="00AD098C" w:rsidP="007674A3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90002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odpadami        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27.500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D098C" w:rsidRPr="00194192" w:rsidRDefault="00AD098C" w:rsidP="007674A3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4100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Wynagrodzenia agencyjno – prowizyjne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A675C9" w:rsidRDefault="00AD098C" w:rsidP="00A675C9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17.500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D098C" w:rsidRPr="009B5C0F" w:rsidRDefault="00AD098C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AD098C" w:rsidRPr="009B5C0F" w:rsidRDefault="00AD098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AD098C" w:rsidRPr="009B5C0F" w:rsidRDefault="00AD098C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AD098C" w:rsidRPr="009B5C0F" w:rsidRDefault="00AD098C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AD098C" w:rsidRPr="009B5C0F" w:rsidRDefault="00AD098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</w:p>
    <w:p w:rsidR="00AD098C" w:rsidRDefault="00AD098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</w:p>
    <w:p w:rsidR="00AD098C" w:rsidRDefault="00AD098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D098C" w:rsidRDefault="00AD098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D098C" w:rsidRPr="009B5C0F" w:rsidRDefault="00AD098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 xml:space="preserve">       </w:t>
      </w:r>
    </w:p>
    <w:p w:rsidR="00AD098C" w:rsidRDefault="00AD098C" w:rsidP="005111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</w:t>
      </w:r>
      <w:r>
        <w:rPr>
          <w:rFonts w:ascii="Arial" w:hAnsi="Arial" w:cs="Arial"/>
          <w:sz w:val="24"/>
          <w:szCs w:val="24"/>
          <w:lang w:eastAsia="pl-PL"/>
        </w:rPr>
        <w:t xml:space="preserve">wprowadza się w związku z koniecznością zabezpieczenia środków na wypłatę wynagrodzeń dla pracowników oświaty oraz składek na ubezpieczenia społeczne 500.000 zł. </w:t>
      </w:r>
    </w:p>
    <w:p w:rsidR="00AD098C" w:rsidRDefault="00AD098C" w:rsidP="002B49F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Zwiększa się plan dochodów z tytułu opłat za gospodarowanie odpadami komunalnymi od mieszkańców gminy o kwotę 138.000 zł. </w:t>
      </w:r>
    </w:p>
    <w:p w:rsidR="00AD098C" w:rsidRPr="00511138" w:rsidRDefault="00AD098C" w:rsidP="002B49F2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Zwiększa się plan wydatków z przeznaczeniem na remont budynku ośrodka zdrowia w Pniewniku o kwotę 32.000 zł, na prowizję dla sołtysów za inkaso opłaty za gospodarowanie odpadami komunalnymi o kwotę 10.000 zł oraz na zakup materiałów i licencji na prowadzenie ewidencji opłat za gospodarowanie odpadami komunalnymi 17.500 zł.  </w:t>
      </w:r>
    </w:p>
    <w:sectPr w:rsidR="00AD098C" w:rsidRPr="00511138" w:rsidSect="00076EF1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61" w:rsidRDefault="00B74061">
      <w:pPr>
        <w:spacing w:after="0" w:line="240" w:lineRule="auto"/>
      </w:pPr>
      <w:r>
        <w:separator/>
      </w:r>
    </w:p>
  </w:endnote>
  <w:endnote w:type="continuationSeparator" w:id="0">
    <w:p w:rsidR="00B74061" w:rsidRDefault="00B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61" w:rsidRDefault="00B74061">
      <w:pPr>
        <w:spacing w:after="0" w:line="240" w:lineRule="auto"/>
      </w:pPr>
      <w:r>
        <w:separator/>
      </w:r>
    </w:p>
  </w:footnote>
  <w:footnote w:type="continuationSeparator" w:id="0">
    <w:p w:rsidR="00B74061" w:rsidRDefault="00B7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8C" w:rsidRDefault="00966B3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0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98C" w:rsidRDefault="00AD09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26D2F"/>
    <w:rsid w:val="00076EF1"/>
    <w:rsid w:val="000837FF"/>
    <w:rsid w:val="00192BED"/>
    <w:rsid w:val="00194192"/>
    <w:rsid w:val="001A75E2"/>
    <w:rsid w:val="002047B6"/>
    <w:rsid w:val="002273EE"/>
    <w:rsid w:val="00241FDD"/>
    <w:rsid w:val="00265AE6"/>
    <w:rsid w:val="002840EC"/>
    <w:rsid w:val="00285E02"/>
    <w:rsid w:val="002B49F2"/>
    <w:rsid w:val="002E4CD9"/>
    <w:rsid w:val="00307B6B"/>
    <w:rsid w:val="0039332E"/>
    <w:rsid w:val="003C5338"/>
    <w:rsid w:val="0048193C"/>
    <w:rsid w:val="00486C72"/>
    <w:rsid w:val="004B1D79"/>
    <w:rsid w:val="004B6A99"/>
    <w:rsid w:val="00511138"/>
    <w:rsid w:val="00575C34"/>
    <w:rsid w:val="005A79B7"/>
    <w:rsid w:val="005C2F0E"/>
    <w:rsid w:val="005C78A1"/>
    <w:rsid w:val="0063516E"/>
    <w:rsid w:val="00654787"/>
    <w:rsid w:val="006930BD"/>
    <w:rsid w:val="007119E6"/>
    <w:rsid w:val="007327C9"/>
    <w:rsid w:val="007674A3"/>
    <w:rsid w:val="007931ED"/>
    <w:rsid w:val="007E37A5"/>
    <w:rsid w:val="00811947"/>
    <w:rsid w:val="00847ED5"/>
    <w:rsid w:val="0088100E"/>
    <w:rsid w:val="008A4F31"/>
    <w:rsid w:val="008A5814"/>
    <w:rsid w:val="008C2FDC"/>
    <w:rsid w:val="008E2CE0"/>
    <w:rsid w:val="008E74DC"/>
    <w:rsid w:val="00902D41"/>
    <w:rsid w:val="00966B3D"/>
    <w:rsid w:val="009B5C0F"/>
    <w:rsid w:val="009E24F5"/>
    <w:rsid w:val="00A63328"/>
    <w:rsid w:val="00A675C9"/>
    <w:rsid w:val="00AB0002"/>
    <w:rsid w:val="00AD098C"/>
    <w:rsid w:val="00B44F13"/>
    <w:rsid w:val="00B54261"/>
    <w:rsid w:val="00B567BF"/>
    <w:rsid w:val="00B74061"/>
    <w:rsid w:val="00B92B27"/>
    <w:rsid w:val="00BC7137"/>
    <w:rsid w:val="00C16175"/>
    <w:rsid w:val="00C32391"/>
    <w:rsid w:val="00C33624"/>
    <w:rsid w:val="00C74C57"/>
    <w:rsid w:val="00C8477E"/>
    <w:rsid w:val="00CB3F2E"/>
    <w:rsid w:val="00CC76C0"/>
    <w:rsid w:val="00CF1629"/>
    <w:rsid w:val="00D30A45"/>
    <w:rsid w:val="00DD536B"/>
    <w:rsid w:val="00DE7DE2"/>
    <w:rsid w:val="00E03D04"/>
    <w:rsid w:val="00E62B48"/>
    <w:rsid w:val="00ED347A"/>
    <w:rsid w:val="00F41755"/>
    <w:rsid w:val="00F6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74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581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831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29</cp:revision>
  <cp:lastPrinted>2013-08-07T10:37:00Z</cp:lastPrinted>
  <dcterms:created xsi:type="dcterms:W3CDTF">2013-03-18T12:52:00Z</dcterms:created>
  <dcterms:modified xsi:type="dcterms:W3CDTF">2013-08-14T10:07:00Z</dcterms:modified>
</cp:coreProperties>
</file>