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CF" w:rsidRDefault="001B6DCF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U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chwała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Nr XLVIII/234/13</w:t>
      </w:r>
    </w:p>
    <w:p w:rsidR="001B6DCF" w:rsidRPr="009B5C0F" w:rsidRDefault="001B6DCF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1B6DCF" w:rsidRPr="009B5C0F" w:rsidRDefault="001B6DCF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30 grudnia 2013 </w:t>
      </w:r>
      <w:r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1B6DCF" w:rsidRPr="009B5C0F" w:rsidRDefault="001B6DCF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1B6DCF" w:rsidRPr="009B5C0F" w:rsidRDefault="001B6DCF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1B6DCF" w:rsidRPr="009B5C0F" w:rsidRDefault="001B6DCF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1B6DCF" w:rsidRPr="009B5C0F" w:rsidRDefault="001B6DCF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1B6DCF" w:rsidRPr="009B5C0F" w:rsidRDefault="001B6DCF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B6DCF" w:rsidRPr="009B5C0F" w:rsidRDefault="001B6DCF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6DCF" w:rsidRPr="009B5C0F" w:rsidRDefault="001B6DCF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214.256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1B6DCF" w:rsidRPr="009B5C0F" w:rsidRDefault="001B6DCF" w:rsidP="00D10335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Pr="009B5C0F" w:rsidRDefault="001B6DCF" w:rsidP="00D10335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Pr="00D10335" w:rsidRDefault="001B6DCF" w:rsidP="00D1033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Default="001B6DCF" w:rsidP="00D10335">
      <w:pPr>
        <w:keepNext/>
        <w:spacing w:after="0" w:line="24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Pr="009B5C0F" w:rsidRDefault="001B6DCF" w:rsidP="00AE1DAA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Administracja publiczna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45.306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Pr="009B5C0F" w:rsidRDefault="001B6DCF" w:rsidP="00AE1DA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Urzędy gmin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45.306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Pr="009B5C0F" w:rsidRDefault="001B6DCF" w:rsidP="00AE1DAA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</w:t>
      </w:r>
      <w:r>
        <w:rPr>
          <w:rFonts w:ascii="Arial" w:hAnsi="Arial" w:cs="Arial"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Wynagrodzenia osobowe pracowników</w:t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30.634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1B6DCF" w:rsidRPr="009B5C0F" w:rsidRDefault="001B6DCF" w:rsidP="00AE1DAA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Składki na ubezpieczenia społeczne </w:t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14.672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1B6DCF" w:rsidRPr="009B5C0F" w:rsidRDefault="001B6DCF" w:rsidP="00AE1DA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757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Obsługa długu publicznego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20.000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Default="001B6DCF" w:rsidP="00AE1DA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75702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Obsługa papierów wartościowych, kredytów </w:t>
      </w:r>
    </w:p>
    <w:p w:rsidR="001B6DCF" w:rsidRPr="009B5C0F" w:rsidRDefault="001B6DCF" w:rsidP="00AE1DA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i pożyczek jednostek samorządu terytorialnego 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bCs/>
          <w:sz w:val="24"/>
          <w:szCs w:val="24"/>
          <w:lang w:eastAsia="pl-PL"/>
        </w:rPr>
        <w:t>20.000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Default="001B6DCF" w:rsidP="00AE1DAA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</w:t>
      </w:r>
      <w:r>
        <w:rPr>
          <w:rFonts w:ascii="Arial" w:hAnsi="Arial" w:cs="Arial"/>
          <w:sz w:val="24"/>
          <w:szCs w:val="24"/>
          <w:lang w:eastAsia="pl-PL"/>
        </w:rPr>
        <w:t>8110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Odsetki od samorządowych papierów wartościowych </w:t>
      </w:r>
    </w:p>
    <w:p w:rsidR="001B6DCF" w:rsidRDefault="001B6DCF" w:rsidP="00AE1DAA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lub zaciągniętych przez jednostkę samorządu terytorialnego</w:t>
      </w:r>
    </w:p>
    <w:p w:rsidR="001B6DCF" w:rsidRPr="00AE1DAA" w:rsidRDefault="001B6DCF" w:rsidP="00AE1DAA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kredytów i pożyczek </w:t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20.000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1B6DCF" w:rsidRPr="009B5C0F" w:rsidRDefault="001B6DCF" w:rsidP="00D10335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148.700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Pr="009B5C0F" w:rsidRDefault="001B6DCF" w:rsidP="00D10335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90015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Oświetlenie ulic, placów i dróg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26.250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Pr="009B5C0F" w:rsidRDefault="001B6DCF" w:rsidP="00D1033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4260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energii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D10335" w:rsidRDefault="001B6DCF" w:rsidP="0041492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6.250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9B5C0F" w:rsidRDefault="001B6DCF" w:rsidP="0041492B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122.450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Pr="00AE1DAA" w:rsidRDefault="001B6DCF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6059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122.450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9B5C0F" w:rsidRDefault="001B6DCF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214.256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1B6DCF" w:rsidRPr="009B5C0F" w:rsidRDefault="001B6DCF" w:rsidP="00194192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Pr="009B5C0F" w:rsidRDefault="001B6DCF" w:rsidP="00194192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Pr="00AE1DAA" w:rsidRDefault="001B6DCF" w:rsidP="00AE1DAA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9B5C0F" w:rsidRDefault="001B6DCF" w:rsidP="00AE1DA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801 – Oświata i wychowanie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7.500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Pr="009B5C0F" w:rsidRDefault="001B6DCF" w:rsidP="00AE1DA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Przedszkola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7.500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Default="001B6DCF" w:rsidP="00AE1DAA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2310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Dotacje celowe przekazane gminie na zadania </w:t>
      </w:r>
    </w:p>
    <w:p w:rsidR="001B6DCF" w:rsidRDefault="001B6DCF" w:rsidP="00AE1DAA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bieżące realizowane na podstawie porozumień (umów) </w:t>
      </w:r>
    </w:p>
    <w:p w:rsidR="001B6DCF" w:rsidRPr="00F41755" w:rsidRDefault="001B6DCF" w:rsidP="00AE1DAA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między jednostkami samorządu terytorialnego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7.500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9B5C0F" w:rsidRDefault="001B6DCF" w:rsidP="00AE01A4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206.506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1B6DCF" w:rsidRPr="009B5C0F" w:rsidRDefault="001B6DCF" w:rsidP="00AE01A4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90015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Oświetlenie ulic, placów i dróg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26.250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Pr="00194192" w:rsidRDefault="001B6DCF" w:rsidP="00AE01A4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26.250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9B5C0F" w:rsidRDefault="001B6DCF" w:rsidP="00AE01A4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180.256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1B6DCF" w:rsidRDefault="001B6DCF" w:rsidP="00AE01A4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6059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 xml:space="preserve">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57.806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194192" w:rsidRDefault="001B6DCF" w:rsidP="00AE01A4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122.450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1B6DCF" w:rsidRPr="009B5C0F" w:rsidRDefault="001B6DCF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1B6DCF" w:rsidRPr="009B5C0F" w:rsidRDefault="001B6DCF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1B6DCF" w:rsidRPr="00B44ED6" w:rsidRDefault="001B6DCF" w:rsidP="00555E3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Wprowadza się następujące zmiany w tabeli Nr 3  do uchwały   Nr</w:t>
      </w:r>
    </w:p>
    <w:p w:rsidR="001B6DCF" w:rsidRPr="00B44ED6" w:rsidRDefault="001B6DCF" w:rsidP="00555E3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XXXIII/142/13 Rady Gminy Korytnica z dnia 11.01.2013 r. w sprawie uchwa</w:t>
      </w:r>
      <w:r>
        <w:rPr>
          <w:rFonts w:ascii="Arial" w:hAnsi="Arial" w:cs="Arial"/>
          <w:bCs/>
          <w:sz w:val="24"/>
          <w:szCs w:val="24"/>
        </w:rPr>
        <w:t xml:space="preserve">lenia budżetu gminy na 2013 rok, dotyczącej wydatków na zadania inwestycyjne w 2013 r. oraz na wieloletnie programy inwestycyjne w latach 2013 -2015: </w:t>
      </w:r>
    </w:p>
    <w:p w:rsidR="001B6DCF" w:rsidRPr="00B44ED6" w:rsidRDefault="001B6DCF" w:rsidP="00B44ED6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3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600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60016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„Modernizacja dróg gminnych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Arial" w:hAnsi="Arial" w:cs="Arial"/>
            <w:bCs/>
            <w:sz w:val="24"/>
            <w:szCs w:val="24"/>
          </w:rPr>
          <w:t>2013”</w:t>
        </w:r>
      </w:smartTag>
      <w:r>
        <w:rPr>
          <w:rFonts w:ascii="Arial" w:hAnsi="Arial" w:cs="Arial"/>
          <w:bCs/>
          <w:sz w:val="24"/>
          <w:szCs w:val="24"/>
        </w:rPr>
        <w:t xml:space="preserve">, łączne koszty finansowe (rubr.6) zwiększa się o kwotę 250 zł, rok budżetowy 2013 (rubr.7) zwiększa się o kwotę 250 zł,  dochody własne jst (rubr.8) zwiększa się o kwotę 250 zł.  </w:t>
      </w:r>
    </w:p>
    <w:p w:rsidR="001B6DCF" w:rsidRDefault="001B6DCF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w pozycji Lp. </w:t>
      </w:r>
      <w:r>
        <w:rPr>
          <w:rFonts w:ascii="Arial" w:hAnsi="Arial" w:cs="Arial"/>
          <w:bCs/>
          <w:sz w:val="24"/>
          <w:szCs w:val="24"/>
        </w:rPr>
        <w:t>4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900 (rubr.2), rozdział 900</w:t>
      </w:r>
      <w:r>
        <w:rPr>
          <w:rFonts w:ascii="Arial" w:hAnsi="Arial" w:cs="Arial"/>
          <w:bCs/>
          <w:sz w:val="24"/>
          <w:szCs w:val="24"/>
        </w:rPr>
        <w:t>1</w:t>
      </w:r>
      <w:r w:rsidRPr="00B44ED6">
        <w:rPr>
          <w:rFonts w:ascii="Arial" w:hAnsi="Arial" w:cs="Arial"/>
          <w:bCs/>
          <w:sz w:val="24"/>
          <w:szCs w:val="24"/>
        </w:rPr>
        <w:t>5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Modernizacja oświetlenia ulicznego na terenie gminy Korytnica we wsiach Turna, Górki Grubaki, Górki Średnie, Górki Borze, Jaczew, Zakrzew, Rowiska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zwiększa się o kwotę 26.250 zł, rok budżetowy 2013 (rubr.7) zwiększa się o kwotę 26.250 zł,  dochody własne jst (rubr.8) zwiększa się o kwotę 26.250 zł. </w:t>
      </w:r>
    </w:p>
    <w:p w:rsidR="001B6DCF" w:rsidRPr="00B44ED6" w:rsidRDefault="001B6DCF" w:rsidP="00117D9D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5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900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90095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„Odnowa centrum wsi Kąty 2013r”, łączne koszty finansowe (rubr.6) zmniejsza się o kwotę 43.081 zł, rok budżetowy 2013 (rubr.7) zmniejsza się o kwotę 43.081 zł,  dochody własne jst (rubr.8) zmniejsza się o kwotę 43.081 zł, w rubr. 4 dla tego zadania dodaje się paragraf 6050, łączne koszty finansowe (rubr. 6) zwiększa się o kwotę 28.500 zł, rok budżetowy 2013 (rubr.7) zwiększa się o kwotę 28.500 zł, dochody własne jst. (rubr. 8) zwiększa się o kwotę 28.500 zł, </w:t>
      </w:r>
    </w:p>
    <w:p w:rsidR="001B6DCF" w:rsidRPr="00B44ED6" w:rsidRDefault="001B6DCF" w:rsidP="00117D9D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6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900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90095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„Odnowa centrum wsi Wola Korytnicka 2013r”, łączne koszty finansowe (rubr.6) zmniejsza się o kwotę 32.885 zł, rok budżetowy 2013 (rubr.7) zmniejsza się o kwotę 32.885 zł,  dochody własne jst (rubr.8) zmniejsza się o kwotę 32.885 zł, w rubr. 4 dla tego zadania dodaje się paragraf 6050, łączne koszty finansowe (rubr. 6) zwiększa się o kwotę 39.000 zł, rok budżetowy 2013 (rubr.7) zwiększa się o kwotę 39.000 zł, dochody własne jst. (rubr. 8) zwiększa się o kwotę 39.000 zł, </w:t>
      </w:r>
    </w:p>
    <w:p w:rsidR="001B6DCF" w:rsidRPr="00B44ED6" w:rsidRDefault="001B6DCF" w:rsidP="00117D9D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7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900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90095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„Odnowa centrum wsi Roguszyn 2013r”, łączne koszty finansowe (rubr.6) zwiększa się o kwotę 11.322 zł, rok budżetowy 2013 (rubr.7) zwiększa się o kwotę 11.322 zł,  dochody własne jst (rubr.8) zwiększa się o kwotę 11.322 zł, w rubr. 4 dla tego zadania dodaje się paragraf 6050, łączne koszty finansowe (rubr. 6) zwiększa się </w:t>
      </w:r>
      <w:r>
        <w:rPr>
          <w:rFonts w:ascii="Arial" w:hAnsi="Arial" w:cs="Arial"/>
          <w:bCs/>
          <w:sz w:val="24"/>
          <w:szCs w:val="24"/>
        </w:rPr>
        <w:br/>
        <w:t xml:space="preserve">o kwotę 54.950 zł, rok budżetowy 2013 (rubr.7) zwiększa się o kwotę 54.950 zł, dochody własne jst. (rubr. 8) zwiększa się o kwotę 54.950 zł, </w:t>
      </w:r>
    </w:p>
    <w:p w:rsidR="001B6DCF" w:rsidRDefault="001B6DCF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B6DCF" w:rsidRDefault="001B6DCF" w:rsidP="00B44ED6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Default="001B6DCF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Default="001B6DCF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Default="001B6DCF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Default="001B6DCF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Pr="00B44ED6" w:rsidRDefault="001B6DCF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1B6DCF" w:rsidRPr="00DB1997" w:rsidRDefault="001B6DCF" w:rsidP="00DB199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1B6DCF" w:rsidRDefault="001B6DCF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1B6DCF" w:rsidRPr="009B5C0F" w:rsidRDefault="001B6DCF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1B6DCF" w:rsidRPr="009B5C0F" w:rsidRDefault="001B6DCF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1B6DCF" w:rsidRDefault="001B6DCF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1B6DCF" w:rsidRPr="009B5C0F" w:rsidRDefault="001B6DCF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1B6DCF" w:rsidRPr="009B5C0F" w:rsidRDefault="001B6DCF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1B6DCF" w:rsidRDefault="001B6DCF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1B6DCF" w:rsidRDefault="001B6DCF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1B6DCF" w:rsidRPr="009B5C0F" w:rsidRDefault="001B6DCF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1B6DCF" w:rsidRPr="00AC68D7" w:rsidRDefault="001B6DCF" w:rsidP="00DB19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</w:t>
      </w:r>
      <w:r>
        <w:rPr>
          <w:rFonts w:ascii="Arial" w:hAnsi="Arial" w:cs="Arial"/>
          <w:sz w:val="24"/>
          <w:szCs w:val="24"/>
          <w:lang w:eastAsia="pl-PL"/>
        </w:rPr>
        <w:t xml:space="preserve">wprowadza się w związku z koniecznością zabezpieczenia środków na modernizację dróg gminnych 250 zł, na zapłacenie innym gminom za dzieci z terenu naszej gminy uczęszczające do niepublicznych przedszkoli na terenie tych gmin 7.500 zł, na modernizację oświetlenia ulicznego 26.250 zł, oraz w związku z realizacją zadań w zakresie odnowy centrów wsi wyodrębnienie w paragrafie 6050 dodatkowych robót koniecznych do wykonania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a nie objętych umową o dofinansowanie ze środków PROW 2007-2013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kwocie 122.450 zł oraz udział gminy w realizacji tych zadań w paragrafie 6059,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kwocie 57.806 zł. </w:t>
      </w:r>
    </w:p>
    <w:p w:rsidR="001B6DCF" w:rsidRPr="009B5C0F" w:rsidRDefault="001B6DCF">
      <w:pPr>
        <w:rPr>
          <w:rFonts w:ascii="Arial" w:hAnsi="Arial" w:cs="Arial"/>
          <w:sz w:val="24"/>
          <w:szCs w:val="24"/>
          <w:lang w:eastAsia="pl-PL"/>
        </w:rPr>
      </w:pPr>
    </w:p>
    <w:sectPr w:rsidR="001B6DCF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CF" w:rsidRDefault="001B6DCF">
      <w:pPr>
        <w:spacing w:after="0" w:line="240" w:lineRule="auto"/>
      </w:pPr>
      <w:r>
        <w:separator/>
      </w:r>
    </w:p>
  </w:endnote>
  <w:endnote w:type="continuationSeparator" w:id="0">
    <w:p w:rsidR="001B6DCF" w:rsidRDefault="001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CF" w:rsidRDefault="001B6DCF">
      <w:pPr>
        <w:spacing w:after="0" w:line="240" w:lineRule="auto"/>
      </w:pPr>
      <w:r>
        <w:separator/>
      </w:r>
    </w:p>
  </w:footnote>
  <w:footnote w:type="continuationSeparator" w:id="0">
    <w:p w:rsidR="001B6DCF" w:rsidRDefault="001B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CF" w:rsidRDefault="001B6D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DCF" w:rsidRDefault="001B6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6D2F"/>
    <w:rsid w:val="00060E3D"/>
    <w:rsid w:val="00076EF1"/>
    <w:rsid w:val="00101A86"/>
    <w:rsid w:val="00117D9D"/>
    <w:rsid w:val="00177BFA"/>
    <w:rsid w:val="00192BED"/>
    <w:rsid w:val="00194192"/>
    <w:rsid w:val="001A28F0"/>
    <w:rsid w:val="001A75E2"/>
    <w:rsid w:val="001B6DCF"/>
    <w:rsid w:val="001C43AE"/>
    <w:rsid w:val="001C555D"/>
    <w:rsid w:val="001D3E42"/>
    <w:rsid w:val="001E0F70"/>
    <w:rsid w:val="001F0E43"/>
    <w:rsid w:val="001F29B4"/>
    <w:rsid w:val="002047B6"/>
    <w:rsid w:val="002273A6"/>
    <w:rsid w:val="00235E94"/>
    <w:rsid w:val="00241FDD"/>
    <w:rsid w:val="002840EC"/>
    <w:rsid w:val="00285E02"/>
    <w:rsid w:val="002B3F11"/>
    <w:rsid w:val="002C6265"/>
    <w:rsid w:val="002E5D8C"/>
    <w:rsid w:val="002F2C65"/>
    <w:rsid w:val="0036178B"/>
    <w:rsid w:val="003B0478"/>
    <w:rsid w:val="00400AFE"/>
    <w:rsid w:val="00413CEF"/>
    <w:rsid w:val="0041492B"/>
    <w:rsid w:val="004219E8"/>
    <w:rsid w:val="00432133"/>
    <w:rsid w:val="0045185C"/>
    <w:rsid w:val="00486C72"/>
    <w:rsid w:val="004B6A99"/>
    <w:rsid w:val="004C3E44"/>
    <w:rsid w:val="004E25E5"/>
    <w:rsid w:val="0053521E"/>
    <w:rsid w:val="00555E34"/>
    <w:rsid w:val="00573A59"/>
    <w:rsid w:val="00582603"/>
    <w:rsid w:val="005A0A2E"/>
    <w:rsid w:val="005C78A1"/>
    <w:rsid w:val="006079B7"/>
    <w:rsid w:val="006930BD"/>
    <w:rsid w:val="007119E6"/>
    <w:rsid w:val="007327C9"/>
    <w:rsid w:val="00760AE3"/>
    <w:rsid w:val="007931ED"/>
    <w:rsid w:val="007A35A7"/>
    <w:rsid w:val="007E37A5"/>
    <w:rsid w:val="00804C42"/>
    <w:rsid w:val="00847ED5"/>
    <w:rsid w:val="0088100E"/>
    <w:rsid w:val="008A4F31"/>
    <w:rsid w:val="008E74DC"/>
    <w:rsid w:val="008F53C0"/>
    <w:rsid w:val="00902D41"/>
    <w:rsid w:val="00991D3D"/>
    <w:rsid w:val="009B5C0F"/>
    <w:rsid w:val="009B680A"/>
    <w:rsid w:val="00A343B4"/>
    <w:rsid w:val="00A501A5"/>
    <w:rsid w:val="00A63328"/>
    <w:rsid w:val="00AC68D7"/>
    <w:rsid w:val="00AE01A4"/>
    <w:rsid w:val="00AE1DAA"/>
    <w:rsid w:val="00AF1A1B"/>
    <w:rsid w:val="00B256A0"/>
    <w:rsid w:val="00B44ED6"/>
    <w:rsid w:val="00BC7137"/>
    <w:rsid w:val="00C16175"/>
    <w:rsid w:val="00C75DC1"/>
    <w:rsid w:val="00CE7FD8"/>
    <w:rsid w:val="00CF1629"/>
    <w:rsid w:val="00D10335"/>
    <w:rsid w:val="00D30A45"/>
    <w:rsid w:val="00D67B9E"/>
    <w:rsid w:val="00DB1997"/>
    <w:rsid w:val="00E45636"/>
    <w:rsid w:val="00E62B48"/>
    <w:rsid w:val="00E86996"/>
    <w:rsid w:val="00ED347A"/>
    <w:rsid w:val="00ED7B29"/>
    <w:rsid w:val="00F41755"/>
    <w:rsid w:val="00F5212D"/>
    <w:rsid w:val="00FB0112"/>
    <w:rsid w:val="00FE7219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990</Words>
  <Characters>5944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magda</cp:lastModifiedBy>
  <cp:revision>29</cp:revision>
  <cp:lastPrinted>2013-12-30T07:30:00Z</cp:lastPrinted>
  <dcterms:created xsi:type="dcterms:W3CDTF">2013-03-18T12:52:00Z</dcterms:created>
  <dcterms:modified xsi:type="dcterms:W3CDTF">2014-01-02T10:18:00Z</dcterms:modified>
</cp:coreProperties>
</file>