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B" w:rsidRDefault="0044002B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LIII/252/14</w:t>
      </w:r>
    </w:p>
    <w:p w:rsidR="0044002B" w:rsidRPr="009B5C0F" w:rsidRDefault="0044002B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44002B" w:rsidRPr="009B5C0F" w:rsidRDefault="0044002B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30 maja 2014 r.       </w:t>
      </w:r>
    </w:p>
    <w:p w:rsidR="0044002B" w:rsidRPr="009B5C0F" w:rsidRDefault="0044002B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44002B" w:rsidRPr="009B5C0F" w:rsidRDefault="0044002B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44002B" w:rsidRPr="009B5C0F" w:rsidRDefault="0044002B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44002B" w:rsidRPr="009B5C0F" w:rsidRDefault="0044002B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44002B" w:rsidRPr="009B5C0F" w:rsidRDefault="0044002B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002B" w:rsidRPr="009B5C0F" w:rsidRDefault="0044002B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4002B" w:rsidRPr="009B5C0F" w:rsidRDefault="0044002B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663.860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44002B" w:rsidRPr="009B5C0F" w:rsidRDefault="0044002B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010 – Rolnictwo i łowiectwo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4002B" w:rsidRPr="009B5C0F" w:rsidRDefault="0044002B" w:rsidP="00485E13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01010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Infrastruktura wodociągowa i sanitacyjna wsi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485E13" w:rsidRDefault="0044002B" w:rsidP="00485E13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8D16DE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600 – Transport i łączność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446.000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4002B" w:rsidRPr="009B5C0F" w:rsidRDefault="0044002B" w:rsidP="008D16DE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446.000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194192" w:rsidRDefault="0044002B" w:rsidP="00485E13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          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16.000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485E13" w:rsidRDefault="0044002B" w:rsidP="00485E13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4300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194192" w:rsidRDefault="0044002B" w:rsidP="008D16DE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420.000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700 – Gospodarka mieszkaniowa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4002B" w:rsidRPr="009B5C0F" w:rsidRDefault="0044002B" w:rsidP="00485E13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70005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gruntami i nieruchomościami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485E13" w:rsidRDefault="0044002B" w:rsidP="00F044D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6060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na zakupy inwestycyjne jednostek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budżetowych 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F044DC" w:rsidRDefault="0044002B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8"/>
          <w:szCs w:val="8"/>
          <w:lang w:eastAsia="pl-PL"/>
        </w:rPr>
      </w:pPr>
    </w:p>
    <w:p w:rsidR="0044002B" w:rsidRPr="009B5C0F" w:rsidRDefault="0044002B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750 – Administracja publiczna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4002B" w:rsidRPr="009B5C0F" w:rsidRDefault="0044002B" w:rsidP="00485E13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Urzędy gmin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485E13" w:rsidRDefault="0044002B" w:rsidP="00F044D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6060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na zakupy inwestycyjne jednostek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budżetowych 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F044DC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754 – Bezpieczeństwo publiczne i ochrona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br/>
        <w:t xml:space="preserve">                      przeciwpożarowa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4002B" w:rsidRPr="009B5C0F" w:rsidRDefault="0044002B" w:rsidP="00F044DC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75404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Komendy wojewódzkie Policji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485E13" w:rsidRDefault="0044002B" w:rsidP="003477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6170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Wpłaty jednostek na państwowy fundusz celowy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na finansowanie lub dofinansowanie zadań inwestycyjnych </w:t>
      </w: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F044DC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75412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Ochotnicze straże pożarne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194192" w:rsidRDefault="0044002B" w:rsidP="00F044DC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34776D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801 – Oświata i wychowanie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57.860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4002B" w:rsidRPr="009B5C0F" w:rsidRDefault="0044002B" w:rsidP="0034776D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Przedszkola                 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4.263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485E13" w:rsidRDefault="0044002B" w:rsidP="003477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2310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Dotacje celowe przekazane gminie na zadania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bieżące realizowane na podstawie porozumień między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jednostkami samorządu terytorialnego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4.263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34776D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Inne formy wychowania przedszkolnego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53.597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485E13" w:rsidRDefault="0044002B" w:rsidP="003477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2540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Dotacja podmiotowa z budżetu dla niepublicznej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jednostki systemu oświaty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53.597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34776D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851 – Ochrona zdrowia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4002B" w:rsidRPr="009B5C0F" w:rsidRDefault="0044002B" w:rsidP="0034776D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85121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Lecznictwo ambulatoryjne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4002B" w:rsidRPr="00194192" w:rsidRDefault="0044002B" w:rsidP="0034776D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4002B" w:rsidRPr="009B5C0F" w:rsidRDefault="0044002B" w:rsidP="00466D1A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44002B" w:rsidRDefault="0044002B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44002B" w:rsidRPr="00466D1A" w:rsidRDefault="0044002B" w:rsidP="00466D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 xml:space="preserve">      W wyniku zmian w budżecie zmniejsza się nadwyżka o kwotę 663.860 zł,</w:t>
      </w:r>
      <w:r>
        <w:rPr>
          <w:rFonts w:ascii="Tahoma" w:hAnsi="Tahoma" w:cs="Tahoma"/>
          <w:bCs/>
          <w:sz w:val="24"/>
          <w:szCs w:val="24"/>
          <w:lang w:eastAsia="pl-PL"/>
        </w:rPr>
        <w:br/>
        <w:t xml:space="preserve"> a zwiększają się przychody o kwotę 663.860 zł.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</w:r>
    </w:p>
    <w:p w:rsidR="0044002B" w:rsidRDefault="0044002B" w:rsidP="00466D1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44002B" w:rsidRPr="009B5C0F" w:rsidRDefault="0044002B" w:rsidP="00466D1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44002B" w:rsidRPr="00B44ED6" w:rsidRDefault="0044002B" w:rsidP="00466D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     Wprowadza się następujące zmi</w:t>
      </w:r>
      <w:r>
        <w:rPr>
          <w:rFonts w:ascii="Arial" w:hAnsi="Arial" w:cs="Arial"/>
          <w:bCs/>
          <w:sz w:val="24"/>
          <w:szCs w:val="24"/>
        </w:rPr>
        <w:t xml:space="preserve">any w tabeli Nr 3  do uchwały </w:t>
      </w:r>
      <w:r w:rsidRPr="00B44ED6">
        <w:rPr>
          <w:rFonts w:ascii="Arial" w:hAnsi="Arial" w:cs="Arial"/>
          <w:bCs/>
          <w:sz w:val="24"/>
          <w:szCs w:val="24"/>
        </w:rPr>
        <w:t>Nr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L/241/14 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B44ED6">
        <w:rPr>
          <w:rFonts w:ascii="Arial" w:hAnsi="Arial" w:cs="Arial"/>
          <w:bCs/>
          <w:sz w:val="24"/>
          <w:szCs w:val="24"/>
        </w:rPr>
        <w:t xml:space="preserve">Rady Gminy Korytnica z dnia </w:t>
      </w:r>
      <w:r>
        <w:rPr>
          <w:rFonts w:ascii="Arial" w:hAnsi="Arial" w:cs="Arial"/>
          <w:bCs/>
          <w:sz w:val="24"/>
          <w:szCs w:val="24"/>
        </w:rPr>
        <w:t>28 marca 2014</w:t>
      </w:r>
      <w:r w:rsidRPr="00B44ED6">
        <w:rPr>
          <w:rFonts w:ascii="Arial" w:hAnsi="Arial" w:cs="Arial"/>
          <w:bCs/>
          <w:sz w:val="24"/>
          <w:szCs w:val="24"/>
        </w:rPr>
        <w:t xml:space="preserve"> r. w sprawie </w:t>
      </w:r>
      <w:r>
        <w:rPr>
          <w:rFonts w:ascii="Arial" w:hAnsi="Arial" w:cs="Arial"/>
          <w:bCs/>
          <w:sz w:val="24"/>
          <w:szCs w:val="24"/>
        </w:rPr>
        <w:t>zmian w budżecie</w:t>
      </w:r>
      <w:r w:rsidRPr="00B44ED6">
        <w:rPr>
          <w:rFonts w:ascii="Arial" w:hAnsi="Arial" w:cs="Arial"/>
          <w:bCs/>
          <w:sz w:val="24"/>
          <w:szCs w:val="24"/>
        </w:rPr>
        <w:t xml:space="preserve"> gminy</w:t>
      </w:r>
      <w:r>
        <w:rPr>
          <w:rFonts w:ascii="Arial" w:hAnsi="Arial" w:cs="Arial"/>
          <w:bCs/>
          <w:sz w:val="24"/>
          <w:szCs w:val="24"/>
        </w:rPr>
        <w:br/>
      </w:r>
      <w:r w:rsidRPr="00B44ED6">
        <w:rPr>
          <w:rFonts w:ascii="Arial" w:hAnsi="Arial" w:cs="Arial"/>
          <w:bCs/>
          <w:sz w:val="24"/>
          <w:szCs w:val="24"/>
        </w:rPr>
        <w:t xml:space="preserve"> na 201</w:t>
      </w:r>
      <w:r>
        <w:rPr>
          <w:rFonts w:ascii="Arial" w:hAnsi="Arial" w:cs="Arial"/>
          <w:bCs/>
          <w:sz w:val="24"/>
          <w:szCs w:val="24"/>
        </w:rPr>
        <w:t>4</w:t>
      </w:r>
      <w:r w:rsidRPr="00B44ED6">
        <w:rPr>
          <w:rFonts w:ascii="Arial" w:hAnsi="Arial" w:cs="Arial"/>
          <w:bCs/>
          <w:sz w:val="24"/>
          <w:szCs w:val="24"/>
        </w:rPr>
        <w:t xml:space="preserve"> rok:</w:t>
      </w:r>
    </w:p>
    <w:p w:rsidR="0044002B" w:rsidRPr="00B44ED6" w:rsidRDefault="0044002B" w:rsidP="00B44ED6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3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600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60016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„Modernizacja dróg gminnych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Cs/>
            <w:sz w:val="24"/>
            <w:szCs w:val="24"/>
          </w:rPr>
          <w:t>2014”</w:t>
        </w:r>
      </w:smartTag>
      <w:r>
        <w:rPr>
          <w:rFonts w:ascii="Arial" w:hAnsi="Arial" w:cs="Arial"/>
          <w:bCs/>
          <w:sz w:val="24"/>
          <w:szCs w:val="24"/>
        </w:rPr>
        <w:t xml:space="preserve">, łączne koszty finansowe (rubr.6) zwiększa się o kwotę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420.000 zł, rok budżetowy 2014 (rubr.7) zwiększa się o kwotę 420.000 zł wolne środki (rubr.12) zwiększa się o kwotę 420.000 zł.  </w:t>
      </w:r>
    </w:p>
    <w:p w:rsidR="0044002B" w:rsidRDefault="0044002B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pozycji</w:t>
      </w:r>
      <w:r w:rsidRPr="00B44ED6">
        <w:rPr>
          <w:rFonts w:ascii="Arial" w:hAnsi="Arial" w:cs="Arial"/>
          <w:bCs/>
          <w:sz w:val="24"/>
          <w:szCs w:val="24"/>
        </w:rPr>
        <w:t xml:space="preserve"> Lp. 7 (rubr.1) dział </w:t>
      </w:r>
      <w:r>
        <w:rPr>
          <w:rFonts w:ascii="Arial" w:hAnsi="Arial" w:cs="Arial"/>
          <w:bCs/>
          <w:sz w:val="24"/>
          <w:szCs w:val="24"/>
        </w:rPr>
        <w:t>01</w:t>
      </w:r>
      <w:r w:rsidRPr="00B44ED6">
        <w:rPr>
          <w:rFonts w:ascii="Arial" w:hAnsi="Arial" w:cs="Arial"/>
          <w:bCs/>
          <w:sz w:val="24"/>
          <w:szCs w:val="24"/>
        </w:rPr>
        <w:t xml:space="preserve">0 (rubr.2), rozdział </w:t>
      </w:r>
      <w:r>
        <w:rPr>
          <w:rFonts w:ascii="Arial" w:hAnsi="Arial" w:cs="Arial"/>
          <w:bCs/>
          <w:sz w:val="24"/>
          <w:szCs w:val="24"/>
        </w:rPr>
        <w:t>01010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Budowa drugiej studni na stacji wodociągowej Leśniki 2014r.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zwiększa się o kwotę 50.000 zł, rok budżetowy 2014 (rubr.7) zwiększa się </w:t>
      </w:r>
      <w:r>
        <w:rPr>
          <w:rFonts w:ascii="Arial" w:hAnsi="Arial" w:cs="Arial"/>
          <w:bCs/>
          <w:sz w:val="24"/>
          <w:szCs w:val="24"/>
        </w:rPr>
        <w:br/>
        <w:t xml:space="preserve">o kwotę 50.000 zł,  wolne środki (rubr.12) zwiększa się o kwotę 50.000 zł. </w:t>
      </w:r>
    </w:p>
    <w:p w:rsidR="0044002B" w:rsidRDefault="0044002B" w:rsidP="00A87E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8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70005 (rubr.3), paragraf 6060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Zakup działek pod przepompownie ścieków sieciowych kanalizacji sanitarnej w Korytnicy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15.000 zł, rok budżetowy 2014 (rubr.7) 15.000 zł,  wolne środki (rubr.12) 15.000 zł. </w:t>
      </w:r>
    </w:p>
    <w:p w:rsidR="0044002B" w:rsidRDefault="0044002B" w:rsidP="00A87E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75023 (rubr.3), paragraf 6060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Zakup kserokopiarki dla Urzędu Gminy w Korytnicy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15.000 zł, rok budżetowy 2014 (rubr.7) 15.000 zł, wolne środki </w:t>
      </w:r>
      <w:r>
        <w:rPr>
          <w:rFonts w:ascii="Arial" w:hAnsi="Arial" w:cs="Arial"/>
          <w:bCs/>
          <w:sz w:val="24"/>
          <w:szCs w:val="24"/>
        </w:rPr>
        <w:br/>
        <w:t xml:space="preserve">(rubr.12) 15.000 zł. </w:t>
      </w:r>
    </w:p>
    <w:p w:rsidR="0044002B" w:rsidRDefault="0044002B" w:rsidP="00A87E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10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754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75404 (rubr.3), paragraf 6170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Dofinansowanie zakupu samochodu dla Policji w Węgrowie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10.000 zł, rok budżetowy 2014 (rubr.7) 10.000 zł, wolne środki (rubr.12) 10.000 zł. </w:t>
      </w:r>
    </w:p>
    <w:p w:rsidR="0044002B" w:rsidRDefault="0044002B" w:rsidP="000B4C5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11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754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75412 (rubr.3), paragraf 6050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Położenie kostki przed remizą OSP w Korytnicy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25.000 zł, rok budżetowy 2014 (rubr.7) 25.000 zł, wolne środki </w:t>
      </w:r>
      <w:r>
        <w:rPr>
          <w:rFonts w:ascii="Arial" w:hAnsi="Arial" w:cs="Arial"/>
          <w:bCs/>
          <w:sz w:val="24"/>
          <w:szCs w:val="24"/>
        </w:rPr>
        <w:br/>
        <w:t xml:space="preserve">(rubr.12) 25.000 zł. </w:t>
      </w:r>
    </w:p>
    <w:p w:rsidR="0044002B" w:rsidRDefault="0044002B" w:rsidP="000B4C5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12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851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85121 (rubr.3), paragraf 6050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4ED6">
        <w:rPr>
          <w:rFonts w:ascii="Arial" w:hAnsi="Arial" w:cs="Arial"/>
          <w:bCs/>
          <w:sz w:val="24"/>
          <w:szCs w:val="24"/>
        </w:rPr>
        <w:t>inwestycyjnego i okres realizacji (rubr.5) „</w:t>
      </w:r>
      <w:r>
        <w:rPr>
          <w:rFonts w:ascii="Arial" w:hAnsi="Arial" w:cs="Arial"/>
          <w:bCs/>
          <w:sz w:val="24"/>
          <w:szCs w:val="24"/>
        </w:rPr>
        <w:t>Remont budynku Ośrodka Zdrowia w Pniewniku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45.000 zł, rok budżetowy 2014 (rubr.7) 45.000 zł, wolne środki </w:t>
      </w:r>
      <w:r>
        <w:rPr>
          <w:rFonts w:ascii="Arial" w:hAnsi="Arial" w:cs="Arial"/>
          <w:bCs/>
          <w:sz w:val="24"/>
          <w:szCs w:val="24"/>
        </w:rPr>
        <w:br/>
        <w:t xml:space="preserve">(rubr.12) 45.000 zł. </w:t>
      </w:r>
    </w:p>
    <w:p w:rsidR="0044002B" w:rsidRDefault="0044002B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Wprowadza się następujące zmiany w tabeli Nr 4 zmieniające tabelę Nr 4 </w:t>
      </w:r>
      <w:r>
        <w:rPr>
          <w:rFonts w:ascii="Arial" w:hAnsi="Arial" w:cs="Arial"/>
          <w:bCs/>
          <w:sz w:val="24"/>
          <w:szCs w:val="24"/>
        </w:rPr>
        <w:br/>
        <w:t xml:space="preserve">do Uchwały Nr XLVIII/228/13 Rady Gminy Korytnica z dnia 30.12.2013 r. w sprawie uchwalenia budżetu gminy na 2014 r.: </w:t>
      </w:r>
    </w:p>
    <w:p w:rsidR="0044002B" w:rsidRDefault="0044002B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w poz. Lp. 1.  Dochody zwiększa się o kwotę 660.441,38 zł, </w:t>
      </w:r>
    </w:p>
    <w:p w:rsidR="0044002B" w:rsidRDefault="0044002B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w poz. Lp. 2.  Wydatki zwiększa się o kwotę 1.324.301,38 zł, </w:t>
      </w:r>
    </w:p>
    <w:p w:rsidR="0044002B" w:rsidRDefault="0044002B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 w poz. Lp. 3.  Wynik budżetu (nadwyżkę) zmniejsza się o kwotę 663.860 zł.</w:t>
      </w:r>
    </w:p>
    <w:p w:rsidR="0044002B" w:rsidRDefault="0044002B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Przychody ogółem: zwiększa się o kwotę 663.860 zł. </w:t>
      </w:r>
    </w:p>
    <w:p w:rsidR="0044002B" w:rsidRDefault="0044002B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poz. Lp. 1. Wolne środki, o których mowa w art. 217 ust. 2 pkt 6 ufp. </w:t>
      </w:r>
      <w:r>
        <w:rPr>
          <w:rFonts w:ascii="Arial" w:hAnsi="Arial" w:cs="Arial"/>
          <w:bCs/>
          <w:sz w:val="24"/>
          <w:szCs w:val="24"/>
        </w:rPr>
        <w:br/>
        <w:t xml:space="preserve">w paragrafie 950 zwiększa się o kwotę 663.860 zł. </w:t>
      </w:r>
    </w:p>
    <w:p w:rsidR="0044002B" w:rsidRDefault="0044002B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44002B" w:rsidRPr="00B44ED6" w:rsidRDefault="0044002B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44002B" w:rsidRPr="009B5C0F" w:rsidRDefault="0044002B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44002B" w:rsidRPr="009B5C0F" w:rsidRDefault="0044002B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44002B" w:rsidRPr="009B5C0F" w:rsidRDefault="0044002B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44002B" w:rsidRPr="009B5C0F" w:rsidRDefault="0044002B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44002B" w:rsidRDefault="0044002B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44002B" w:rsidRPr="009B5C0F" w:rsidRDefault="0044002B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44002B" w:rsidRPr="009B5C0F" w:rsidRDefault="0044002B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44002B" w:rsidRDefault="0044002B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44002B" w:rsidRDefault="0044002B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44002B" w:rsidRPr="009B5C0F" w:rsidRDefault="0044002B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44002B" w:rsidRPr="00AC68D7" w:rsidRDefault="0044002B" w:rsidP="00E86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W wyniku podziału wolnych środków w wysokości 663.860 zł, zwiększa się plan wydatków o kwotę 663.860 zł, z przeznaczeniem na: budowę drugiej studni na stacji wodociągowej w Leśnikach 50.000 zł, utrzymanie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modernizację dróg gminnych 446.000 zł, zakup działek pod przepompownię ścieków kanalizacji sanitarnej w Korytnicy 15.000 zł, zakup kserokopiarki dla Urzędu Gminy 15.000 zł, dofinansowanie zakupu samochodu dla Policji w Węgrowie </w:t>
      </w:r>
      <w:r>
        <w:rPr>
          <w:rFonts w:ascii="Arial" w:hAnsi="Arial" w:cs="Arial"/>
          <w:sz w:val="24"/>
          <w:szCs w:val="24"/>
          <w:lang w:eastAsia="pl-PL"/>
        </w:rPr>
        <w:br/>
        <w:t>10.000 zł, wyłożenie kostką placu przy remizie OSP w Korytnicy 25.000 zł, dotację dla niepublicznego punktu przedszkolnego w Pniewniku 53.597 zł oraz dla gmin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na dzieci z terenu naszej gminy uczęszczających do niepublicznych przedszkoli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innych gminach 4.263 zł, remont budynku Ośrodka Zdrowia w Pniewniku polegający na wykonaniu elewacji i schodów wejściowych 45.000 zł. </w:t>
      </w:r>
    </w:p>
    <w:p w:rsidR="0044002B" w:rsidRPr="009B5C0F" w:rsidRDefault="0044002B">
      <w:pPr>
        <w:rPr>
          <w:rFonts w:ascii="Arial" w:hAnsi="Arial" w:cs="Arial"/>
          <w:sz w:val="24"/>
          <w:szCs w:val="24"/>
          <w:lang w:eastAsia="pl-PL"/>
        </w:rPr>
      </w:pPr>
    </w:p>
    <w:sectPr w:rsidR="0044002B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E9" w:rsidRDefault="00B502E9">
      <w:pPr>
        <w:spacing w:after="0" w:line="240" w:lineRule="auto"/>
      </w:pPr>
      <w:r>
        <w:separator/>
      </w:r>
    </w:p>
  </w:endnote>
  <w:endnote w:type="continuationSeparator" w:id="0">
    <w:p w:rsidR="00B502E9" w:rsidRDefault="00B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E9" w:rsidRDefault="00B502E9">
      <w:pPr>
        <w:spacing w:after="0" w:line="240" w:lineRule="auto"/>
      </w:pPr>
      <w:r>
        <w:separator/>
      </w:r>
    </w:p>
  </w:footnote>
  <w:footnote w:type="continuationSeparator" w:id="0">
    <w:p w:rsidR="00B502E9" w:rsidRDefault="00B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2B" w:rsidRDefault="003E09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00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002B" w:rsidRDefault="00440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3B2E"/>
    <w:rsid w:val="00026D2F"/>
    <w:rsid w:val="00060E3D"/>
    <w:rsid w:val="00076EF1"/>
    <w:rsid w:val="00085F02"/>
    <w:rsid w:val="000A6C42"/>
    <w:rsid w:val="000B4C5E"/>
    <w:rsid w:val="000E73B6"/>
    <w:rsid w:val="000F5216"/>
    <w:rsid w:val="00177BFA"/>
    <w:rsid w:val="00187B17"/>
    <w:rsid w:val="00192BED"/>
    <w:rsid w:val="00194192"/>
    <w:rsid w:val="001A1FC5"/>
    <w:rsid w:val="001A55F7"/>
    <w:rsid w:val="001A75E2"/>
    <w:rsid w:val="001B4D1D"/>
    <w:rsid w:val="001B5FCB"/>
    <w:rsid w:val="001B6341"/>
    <w:rsid w:val="001C43AE"/>
    <w:rsid w:val="001C555D"/>
    <w:rsid w:val="001D3E42"/>
    <w:rsid w:val="001F29B4"/>
    <w:rsid w:val="002047B6"/>
    <w:rsid w:val="00235E94"/>
    <w:rsid w:val="00241FDD"/>
    <w:rsid w:val="00254E1D"/>
    <w:rsid w:val="00266065"/>
    <w:rsid w:val="002722FC"/>
    <w:rsid w:val="002840EC"/>
    <w:rsid w:val="00285E02"/>
    <w:rsid w:val="002A0152"/>
    <w:rsid w:val="002C6265"/>
    <w:rsid w:val="0034776D"/>
    <w:rsid w:val="00351543"/>
    <w:rsid w:val="00392421"/>
    <w:rsid w:val="003B0478"/>
    <w:rsid w:val="003E09DC"/>
    <w:rsid w:val="00432133"/>
    <w:rsid w:val="0044002B"/>
    <w:rsid w:val="0045185C"/>
    <w:rsid w:val="00466D1A"/>
    <w:rsid w:val="00485E13"/>
    <w:rsid w:val="00486C72"/>
    <w:rsid w:val="004B6A99"/>
    <w:rsid w:val="004C3E44"/>
    <w:rsid w:val="004E25E5"/>
    <w:rsid w:val="004F21E4"/>
    <w:rsid w:val="00555E34"/>
    <w:rsid w:val="00567D73"/>
    <w:rsid w:val="005A457A"/>
    <w:rsid w:val="005B50F2"/>
    <w:rsid w:val="005C78A1"/>
    <w:rsid w:val="005E7208"/>
    <w:rsid w:val="005F06DE"/>
    <w:rsid w:val="0065640D"/>
    <w:rsid w:val="006930BD"/>
    <w:rsid w:val="007119E6"/>
    <w:rsid w:val="007327C9"/>
    <w:rsid w:val="00754839"/>
    <w:rsid w:val="0075605B"/>
    <w:rsid w:val="00760AE3"/>
    <w:rsid w:val="007931ED"/>
    <w:rsid w:val="007A35A7"/>
    <w:rsid w:val="007E37A5"/>
    <w:rsid w:val="00804C42"/>
    <w:rsid w:val="00815FD7"/>
    <w:rsid w:val="00847ED5"/>
    <w:rsid w:val="00862D1D"/>
    <w:rsid w:val="00873B81"/>
    <w:rsid w:val="0088100E"/>
    <w:rsid w:val="008A4F31"/>
    <w:rsid w:val="008C588A"/>
    <w:rsid w:val="008D16DE"/>
    <w:rsid w:val="008E74DC"/>
    <w:rsid w:val="00902D41"/>
    <w:rsid w:val="00905429"/>
    <w:rsid w:val="00921968"/>
    <w:rsid w:val="0096629F"/>
    <w:rsid w:val="00991D3D"/>
    <w:rsid w:val="009B5C0F"/>
    <w:rsid w:val="009B680A"/>
    <w:rsid w:val="009F29F3"/>
    <w:rsid w:val="00A13BFE"/>
    <w:rsid w:val="00A343B4"/>
    <w:rsid w:val="00A501A5"/>
    <w:rsid w:val="00A63328"/>
    <w:rsid w:val="00A8045D"/>
    <w:rsid w:val="00A87EBB"/>
    <w:rsid w:val="00AB798B"/>
    <w:rsid w:val="00AC68D7"/>
    <w:rsid w:val="00AF0F38"/>
    <w:rsid w:val="00AF1A1B"/>
    <w:rsid w:val="00B44ED6"/>
    <w:rsid w:val="00B502E9"/>
    <w:rsid w:val="00B55D13"/>
    <w:rsid w:val="00BC7137"/>
    <w:rsid w:val="00BD0A9E"/>
    <w:rsid w:val="00C01064"/>
    <w:rsid w:val="00C16175"/>
    <w:rsid w:val="00C174C9"/>
    <w:rsid w:val="00C4019B"/>
    <w:rsid w:val="00C75DC1"/>
    <w:rsid w:val="00CE7FD8"/>
    <w:rsid w:val="00CF1629"/>
    <w:rsid w:val="00D30A45"/>
    <w:rsid w:val="00D610B7"/>
    <w:rsid w:val="00D67B9E"/>
    <w:rsid w:val="00D7569B"/>
    <w:rsid w:val="00E350FC"/>
    <w:rsid w:val="00E45636"/>
    <w:rsid w:val="00E62B48"/>
    <w:rsid w:val="00E86996"/>
    <w:rsid w:val="00EB65D8"/>
    <w:rsid w:val="00ED347A"/>
    <w:rsid w:val="00F044DC"/>
    <w:rsid w:val="00F33CAB"/>
    <w:rsid w:val="00F41755"/>
    <w:rsid w:val="00F5212D"/>
    <w:rsid w:val="00FB0112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634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77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3</cp:revision>
  <cp:lastPrinted>2014-05-23T06:29:00Z</cp:lastPrinted>
  <dcterms:created xsi:type="dcterms:W3CDTF">2014-06-05T11:32:00Z</dcterms:created>
  <dcterms:modified xsi:type="dcterms:W3CDTF">2014-06-05T11:33:00Z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