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C6" w:rsidRPr="008041A0" w:rsidRDefault="003C3FC9">
      <w:pPr>
        <w:tabs>
          <w:tab w:val="left" w:pos="675"/>
          <w:tab w:val="left" w:pos="720"/>
        </w:tabs>
        <w:ind w:left="360"/>
        <w:jc w:val="center"/>
        <w:rPr>
          <w:rFonts w:cs="Times New Roman"/>
          <w:b/>
          <w:spacing w:val="84"/>
        </w:rPr>
      </w:pPr>
      <w:r w:rsidRPr="008041A0">
        <w:rPr>
          <w:rFonts w:cs="Times New Roman"/>
          <w:b/>
          <w:spacing w:val="84"/>
        </w:rPr>
        <w:t>UMOWA</w:t>
      </w:r>
      <w:r w:rsidR="00522691">
        <w:rPr>
          <w:rFonts w:cs="Times New Roman"/>
          <w:b/>
          <w:spacing w:val="84"/>
        </w:rPr>
        <w:t>( wzór)</w:t>
      </w:r>
      <w:r w:rsidRPr="008041A0">
        <w:rPr>
          <w:rFonts w:cs="Times New Roman"/>
          <w:b/>
          <w:spacing w:val="84"/>
        </w:rPr>
        <w:t xml:space="preserve"> </w:t>
      </w:r>
    </w:p>
    <w:p w:rsidR="00CC44C6" w:rsidRPr="008041A0" w:rsidRDefault="00CC44C6">
      <w:pPr>
        <w:pStyle w:val="Tytu"/>
        <w:rPr>
          <w:rFonts w:cs="Times New Roman"/>
          <w:b/>
          <w:szCs w:val="24"/>
        </w:rPr>
      </w:pPr>
    </w:p>
    <w:p w:rsidR="00EF5AEC" w:rsidRPr="008041A0" w:rsidRDefault="00194139">
      <w:pPr>
        <w:pStyle w:val="Tekstpodstawowy"/>
        <w:ind w:right="-519"/>
        <w:rPr>
          <w:rFonts w:cs="Times New Roman"/>
        </w:rPr>
      </w:pPr>
      <w:r w:rsidRPr="008041A0">
        <w:rPr>
          <w:rFonts w:cs="Times New Roman"/>
        </w:rPr>
        <w:t xml:space="preserve">Zawarta w dniu </w:t>
      </w:r>
      <w:r w:rsidR="00040367">
        <w:rPr>
          <w:rFonts w:cs="Times New Roman"/>
        </w:rPr>
        <w:t>………………</w:t>
      </w:r>
      <w:r w:rsidR="00EF5AEC" w:rsidRPr="008041A0">
        <w:rPr>
          <w:rFonts w:cs="Times New Roman"/>
        </w:rPr>
        <w:t xml:space="preserve"> r. w Korytnicy pomiędzy Gminą Korytnica, 07-120 Korytnica,</w:t>
      </w:r>
      <w:r w:rsidR="00EF5AEC" w:rsidRPr="008041A0">
        <w:rPr>
          <w:rFonts w:cs="Times New Roman"/>
        </w:rPr>
        <w:cr/>
        <w:t>ul. Małkowskiego 20,</w:t>
      </w:r>
      <w:r w:rsidR="00BE5CD1">
        <w:rPr>
          <w:rFonts w:cs="Times New Roman"/>
        </w:rPr>
        <w:t xml:space="preserve"> NIP 824-17-27-162 </w:t>
      </w:r>
      <w:r w:rsidR="00EF5AEC" w:rsidRPr="008041A0">
        <w:rPr>
          <w:rFonts w:cs="Times New Roman"/>
        </w:rPr>
        <w:t xml:space="preserve"> zwaną dalej Zamawiającym w imieniu, którego występuje:</w:t>
      </w:r>
      <w:r w:rsidR="00EF5AEC" w:rsidRPr="008041A0">
        <w:rPr>
          <w:rFonts w:cs="Times New Roman"/>
        </w:rPr>
        <w:cr/>
        <w:t>l.</w:t>
      </w:r>
      <w:r w:rsidR="00C439DF" w:rsidRPr="008041A0">
        <w:rPr>
          <w:rFonts w:cs="Times New Roman"/>
        </w:rPr>
        <w:t xml:space="preserve"> </w:t>
      </w:r>
      <w:r w:rsidR="00EF5AEC" w:rsidRPr="008041A0">
        <w:rPr>
          <w:rFonts w:cs="Times New Roman"/>
        </w:rPr>
        <w:t xml:space="preserve">Stanisław  </w:t>
      </w:r>
      <w:proofErr w:type="spellStart"/>
      <w:r w:rsidR="00EF5AEC" w:rsidRPr="008041A0">
        <w:rPr>
          <w:rFonts w:cs="Times New Roman"/>
        </w:rPr>
        <w:t>Komudziński</w:t>
      </w:r>
      <w:proofErr w:type="spellEnd"/>
      <w:r w:rsidR="00EF5AEC" w:rsidRPr="008041A0">
        <w:rPr>
          <w:rFonts w:cs="Times New Roman"/>
        </w:rPr>
        <w:t xml:space="preserve"> - Wójt Gminy Korytnica</w:t>
      </w:r>
    </w:p>
    <w:p w:rsidR="00CC44C6" w:rsidRPr="008041A0" w:rsidRDefault="00040367">
      <w:pPr>
        <w:pStyle w:val="Tekstpodstawowy"/>
        <w:ind w:right="-519"/>
        <w:rPr>
          <w:rFonts w:cs="Times New Roman"/>
          <w:bCs/>
        </w:rPr>
      </w:pPr>
      <w:r>
        <w:rPr>
          <w:rFonts w:cs="Times New Roman"/>
        </w:rPr>
        <w:t xml:space="preserve">a firmą </w:t>
      </w:r>
      <w:r w:rsidR="003C3FC9" w:rsidRPr="008041A0">
        <w:rPr>
          <w:rFonts w:cs="Times New Roman"/>
        </w:rPr>
        <w:t>,</w:t>
      </w:r>
      <w:r w:rsidR="003C3FC9" w:rsidRPr="008041A0">
        <w:rPr>
          <w:rFonts w:cs="Times New Roman"/>
          <w:bCs/>
        </w:rPr>
        <w:t xml:space="preserve"> zwanym dalej </w:t>
      </w:r>
      <w:r w:rsidR="003C3FC9" w:rsidRPr="008041A0">
        <w:rPr>
          <w:rFonts w:cs="Times New Roman"/>
          <w:b/>
          <w:bCs/>
        </w:rPr>
        <w:t>„ Wykonawcą ”</w:t>
      </w:r>
      <w:r w:rsidR="003C3FC9" w:rsidRPr="008041A0">
        <w:rPr>
          <w:rFonts w:cs="Times New Roman"/>
          <w:bCs/>
        </w:rPr>
        <w:t>, została zawarta umowa  następującej treści :</w:t>
      </w:r>
    </w:p>
    <w:p w:rsidR="00CC44C6" w:rsidRPr="008041A0" w:rsidRDefault="003C3FC9">
      <w:pPr>
        <w:jc w:val="center"/>
        <w:rPr>
          <w:rFonts w:cs="Times New Roman"/>
        </w:rPr>
      </w:pPr>
      <w:r w:rsidRPr="008041A0">
        <w:rPr>
          <w:rFonts w:cs="Times New Roman"/>
        </w:rPr>
        <w:t>§ 1</w:t>
      </w:r>
    </w:p>
    <w:p w:rsidR="00040367" w:rsidRDefault="003C3FC9" w:rsidP="00040367">
      <w:pPr>
        <w:spacing w:line="234" w:lineRule="auto"/>
        <w:ind w:right="16"/>
        <w:jc w:val="center"/>
        <w:rPr>
          <w:sz w:val="20"/>
          <w:szCs w:val="20"/>
        </w:rPr>
      </w:pPr>
      <w:r w:rsidRPr="008041A0">
        <w:rPr>
          <w:rFonts w:cs="Times New Roman"/>
        </w:rPr>
        <w:t xml:space="preserve">Zamawiający zleca a Wykonawca </w:t>
      </w:r>
      <w:r w:rsidR="00040367">
        <w:rPr>
          <w:rFonts w:cs="Times New Roman"/>
        </w:rPr>
        <w:t xml:space="preserve">zobowiązuje się do </w:t>
      </w:r>
      <w:r w:rsidR="00DB389D">
        <w:rPr>
          <w:rFonts w:cs="Times New Roman"/>
        </w:rPr>
        <w:t xml:space="preserve"> </w:t>
      </w:r>
      <w:r w:rsidR="00C439DF" w:rsidRPr="008041A0">
        <w:rPr>
          <w:rFonts w:cs="Times New Roman"/>
        </w:rPr>
        <w:t xml:space="preserve"> </w:t>
      </w:r>
      <w:r w:rsidR="00040367">
        <w:rPr>
          <w:rFonts w:eastAsia="Times New Roman"/>
          <w:b/>
          <w:bCs/>
        </w:rPr>
        <w:t>wykonania dokumentacji projektowo-kosztorysowej przebudowy Stacji Uzdatniania Wody w miejscowości Górki-Grubaki oraz przebudowy pompowni wodociągowej w miejscowości Chmielew gm. Korytnica zgodnie z postanowieniami zapytania ofertowego z dnia 21.05.2020</w:t>
      </w:r>
    </w:p>
    <w:p w:rsidR="00CC44C6" w:rsidRPr="008041A0" w:rsidRDefault="00CC44C6" w:rsidP="00040367">
      <w:pPr>
        <w:spacing w:line="216" w:lineRule="auto"/>
        <w:rPr>
          <w:rFonts w:cs="Times New Roman"/>
        </w:rPr>
      </w:pPr>
    </w:p>
    <w:p w:rsidR="002E04F1" w:rsidRPr="008041A0" w:rsidRDefault="002E04F1" w:rsidP="002E04F1">
      <w:pPr>
        <w:pStyle w:val="Bezodstpw"/>
        <w:jc w:val="both"/>
        <w:rPr>
          <w:rFonts w:cs="Times New Roman"/>
          <w:szCs w:val="24"/>
        </w:rPr>
      </w:pPr>
    </w:p>
    <w:p w:rsidR="00CC44C6" w:rsidRDefault="00CC44C6" w:rsidP="00BA05D8">
      <w:pPr>
        <w:pStyle w:val="Bezodstpw"/>
        <w:ind w:firstLine="705"/>
        <w:rPr>
          <w:rFonts w:cs="Times New Roman"/>
          <w:szCs w:val="24"/>
        </w:rPr>
      </w:pPr>
    </w:p>
    <w:p w:rsidR="000C058A" w:rsidRPr="008041A0" w:rsidRDefault="000C058A" w:rsidP="00BA05D8">
      <w:pPr>
        <w:pStyle w:val="Bezodstpw"/>
        <w:ind w:firstLine="705"/>
        <w:rPr>
          <w:rFonts w:cs="Times New Roman"/>
          <w:szCs w:val="24"/>
        </w:rPr>
      </w:pPr>
    </w:p>
    <w:p w:rsidR="00CC44C6" w:rsidRPr="008041A0" w:rsidRDefault="003C3FC9">
      <w:pPr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2</w:t>
      </w:r>
    </w:p>
    <w:p w:rsidR="00CC44C6" w:rsidRPr="008041A0" w:rsidRDefault="003C3FC9" w:rsidP="002E04F1">
      <w:pPr>
        <w:numPr>
          <w:ilvl w:val="0"/>
          <w:numId w:val="1"/>
        </w:numPr>
        <w:tabs>
          <w:tab w:val="left" w:pos="4896"/>
        </w:tabs>
        <w:jc w:val="both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Prace określone w § 1 wykonane będą w terminie do dnia </w:t>
      </w:r>
      <w:r w:rsidR="00040367">
        <w:rPr>
          <w:rFonts w:cs="Times New Roman"/>
        </w:rPr>
        <w:t>15</w:t>
      </w:r>
      <w:r w:rsidR="00194139" w:rsidRPr="008041A0">
        <w:rPr>
          <w:rFonts w:cs="Times New Roman"/>
        </w:rPr>
        <w:t>.</w:t>
      </w:r>
      <w:r w:rsidR="00DB389D">
        <w:rPr>
          <w:rFonts w:cs="Times New Roman"/>
        </w:rPr>
        <w:t>12</w:t>
      </w:r>
      <w:r w:rsidR="00040367">
        <w:rPr>
          <w:rFonts w:cs="Times New Roman"/>
        </w:rPr>
        <w:t>.2020</w:t>
      </w:r>
      <w:r w:rsidR="007C277B" w:rsidRPr="008041A0">
        <w:rPr>
          <w:rFonts w:cs="Times New Roman"/>
        </w:rPr>
        <w:t>r.</w:t>
      </w:r>
      <w:r w:rsidRPr="008041A0">
        <w:rPr>
          <w:rFonts w:eastAsia="Arial" w:cs="Times New Roman"/>
        </w:rPr>
        <w:t xml:space="preserve"> </w:t>
      </w:r>
    </w:p>
    <w:p w:rsidR="00CC44C6" w:rsidRPr="008041A0" w:rsidRDefault="003C3FC9" w:rsidP="002E04F1">
      <w:pPr>
        <w:numPr>
          <w:ilvl w:val="0"/>
          <w:numId w:val="1"/>
        </w:numPr>
        <w:jc w:val="both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Wykonawca oświadcza, że posiada przygotowanie zawodowe do wykonania przedmiotu umowy, zapoznał się z terenem i nie wnosi żadnych zastrzeżeń. </w:t>
      </w:r>
    </w:p>
    <w:p w:rsidR="002E04F1" w:rsidRPr="008041A0" w:rsidRDefault="002E04F1" w:rsidP="00080417">
      <w:pPr>
        <w:numPr>
          <w:ilvl w:val="0"/>
          <w:numId w:val="1"/>
        </w:numPr>
        <w:jc w:val="both"/>
        <w:rPr>
          <w:rFonts w:eastAsia="Arial" w:cs="Times New Roman"/>
        </w:rPr>
      </w:pPr>
      <w:r w:rsidRPr="008041A0">
        <w:rPr>
          <w:rFonts w:eastAsia="Arial" w:cs="Times New Roman"/>
        </w:rPr>
        <w:t>Termin wykonania „projektu” przedłuża się jeśli organy administracji rządowej i samorządowej zgłoszą zastrzeżenia wymagające uzgodnień lub konsultacji nad „projektem”. Termin wykonania przedłużą się o okres, który zostanie wyznaczony na przeprowadzenie konsultacji lub uzupełnień „projektu”. Podstawą do wydłużenia terminu będzie przedłożenie Zamawiającemu przez Wykonawcę kopii oficjalnego pisma organu administracji wpływającego na termin wykonania „projektu”.</w:t>
      </w:r>
      <w:r w:rsidR="00080417" w:rsidRPr="008041A0">
        <w:rPr>
          <w:rFonts w:eastAsia="Arial" w:cs="Times New Roman"/>
        </w:rPr>
        <w:t xml:space="preserve"> Strony umowy ustalają, iż niniejsza forma zmiany terminu wykonania „projektu” nie wymaga pisemnego aneksu do umowy, a podstawą będzie przedłożenie pisma organu administracji, który będzie wskazywał termin lub okres wpływający na przedłużenie terminu wykonania „projektu”.</w:t>
      </w:r>
      <w:r w:rsidRPr="008041A0">
        <w:rPr>
          <w:rFonts w:eastAsia="Arial" w:cs="Times New Roman"/>
        </w:rPr>
        <w:t xml:space="preserve">  </w:t>
      </w:r>
    </w:p>
    <w:p w:rsidR="00CC44C6" w:rsidRPr="008041A0" w:rsidRDefault="00CC44C6">
      <w:pPr>
        <w:tabs>
          <w:tab w:val="left" w:pos="720"/>
        </w:tabs>
        <w:ind w:left="360"/>
        <w:jc w:val="center"/>
        <w:rPr>
          <w:rFonts w:eastAsia="Arial" w:cs="Times New Roman"/>
        </w:rPr>
      </w:pPr>
    </w:p>
    <w:p w:rsidR="000E19F1" w:rsidRPr="008041A0" w:rsidRDefault="000E19F1">
      <w:pPr>
        <w:tabs>
          <w:tab w:val="left" w:pos="0"/>
        </w:tabs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3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1.    Wykonawca ma obowiązek pełnienia bezpłatnego nadzoru autorskiego w zakresie 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 wynikającym z ustawy Prawo budowlane, odnośnie opracowanej dokumentacji 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 projektowej.   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2.    Wykonawca przenosi w ramach wynagrodzenia określonego w niniejszej umowie prawa 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autorskie majątkowe do wykonanej dokumentacji na rzecz Zamawiającego. 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Zamawiający będzie miał prawo do jej używania i sporządzania kopii jedynie 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przy robotach objętych wykonana dokumentacją i w celu, do którego jest przeznaczona.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>3.    Przeniesienie autorskich praw majątkowych obejmuje pola eksploatacji: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1) utrwalenie dzieła na wszystkich nośnikach dostępnych w chwili obecnej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2) zwielokrotnienie dzieła przy użyciu wszelkich technik dostępnych w chwili obecnej</w:t>
      </w:r>
    </w:p>
    <w:p w:rsidR="00CC44C6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3) archiwizowanie, drukowanie i publikowanie dzieła, w tym w sieci Internet</w:t>
      </w:r>
    </w:p>
    <w:p w:rsidR="00CC44C6" w:rsidRPr="008041A0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4) tworzenie, przechowywanie i użytkowanie kopii zapasowych</w:t>
      </w:r>
    </w:p>
    <w:p w:rsidR="00CC44C6" w:rsidRDefault="003C3FC9">
      <w:pPr>
        <w:rPr>
          <w:rFonts w:cs="Times New Roman"/>
        </w:rPr>
      </w:pPr>
      <w:r w:rsidRPr="008041A0">
        <w:rPr>
          <w:rFonts w:cs="Times New Roman"/>
        </w:rPr>
        <w:t xml:space="preserve">       5) udostępnienie dla osób uprawnionych do korzystania</w:t>
      </w:r>
    </w:p>
    <w:p w:rsidR="00FF4F40" w:rsidRDefault="00FF4F40">
      <w:pPr>
        <w:rPr>
          <w:rFonts w:cs="Times New Roman"/>
        </w:rPr>
      </w:pPr>
    </w:p>
    <w:p w:rsidR="00FF4F40" w:rsidRPr="008041A0" w:rsidRDefault="00FF4F40">
      <w:pPr>
        <w:rPr>
          <w:rFonts w:cs="Times New Roman"/>
        </w:rPr>
      </w:pPr>
    </w:p>
    <w:p w:rsidR="00CC44C6" w:rsidRPr="008041A0" w:rsidRDefault="00CC44C6">
      <w:pPr>
        <w:tabs>
          <w:tab w:val="left" w:pos="0"/>
        </w:tabs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cs="Times New Roman"/>
        </w:rPr>
      </w:pPr>
      <w:r w:rsidRPr="008041A0">
        <w:rPr>
          <w:rFonts w:cs="Times New Roman"/>
        </w:rPr>
        <w:t>§ 4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cs="Times New Roman"/>
        </w:rPr>
      </w:pPr>
      <w:r w:rsidRPr="008041A0">
        <w:rPr>
          <w:rFonts w:cs="Times New Roman"/>
        </w:rPr>
        <w:t>1.   Zamawiający po otrzymaniu przedmiotu umowy przystąpi do czynności jej odbioru, który zakończy w terminie 7 dni roboczych podpisaniem protokołu odbioru albo zwrotem opracowania, z podaniem na piśmie przyczyn odmowy jego odbioru.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cs="Times New Roman"/>
        </w:rPr>
      </w:pPr>
      <w:r w:rsidRPr="008041A0">
        <w:rPr>
          <w:rFonts w:cs="Times New Roman"/>
        </w:rPr>
        <w:t xml:space="preserve">2.   Dokumentem potwierdzającym dokonanie odbioru opracowania będzie protokół zdawczo - </w:t>
      </w:r>
      <w:r w:rsidRPr="008041A0">
        <w:rPr>
          <w:rFonts w:cs="Times New Roman"/>
        </w:rPr>
        <w:lastRenderedPageBreak/>
        <w:t>odbiorczy podpisany przez Wykonawcę i Zamawiającego.</w:t>
      </w:r>
    </w:p>
    <w:p w:rsidR="00CC44C6" w:rsidRPr="008041A0" w:rsidRDefault="003C3FC9">
      <w:pPr>
        <w:tabs>
          <w:tab w:val="left" w:pos="720"/>
        </w:tabs>
        <w:ind w:left="360" w:right="-339" w:hanging="360"/>
        <w:rPr>
          <w:rFonts w:cs="Times New Roman"/>
        </w:rPr>
      </w:pPr>
      <w:r w:rsidRPr="008041A0">
        <w:rPr>
          <w:rFonts w:cs="Times New Roman"/>
        </w:rPr>
        <w:t>3.   Datą zakończenia wykonania przedmiotu umowy jest data podpisania protokołu zdawczo - odbiorczego.</w:t>
      </w:r>
    </w:p>
    <w:p w:rsidR="00CC44C6" w:rsidRPr="008041A0" w:rsidRDefault="003C3FC9">
      <w:pPr>
        <w:tabs>
          <w:tab w:val="left" w:pos="720"/>
        </w:tabs>
        <w:rPr>
          <w:rFonts w:cs="Times New Roman"/>
        </w:rPr>
      </w:pPr>
      <w:r w:rsidRPr="008041A0">
        <w:rPr>
          <w:rFonts w:cs="Times New Roman"/>
        </w:rPr>
        <w:t xml:space="preserve">4.   Protokół, o którym mowa w ust. 2 stanowi podstawę do wystawienia </w:t>
      </w:r>
      <w:r w:rsidR="00F31F1E" w:rsidRPr="008041A0">
        <w:rPr>
          <w:rFonts w:cs="Times New Roman"/>
        </w:rPr>
        <w:t>faktury</w:t>
      </w:r>
      <w:r w:rsidRPr="008041A0">
        <w:rPr>
          <w:rFonts w:cs="Times New Roman"/>
        </w:rPr>
        <w:t xml:space="preserve">                                     </w:t>
      </w:r>
    </w:p>
    <w:p w:rsidR="00CC44C6" w:rsidRPr="008041A0" w:rsidRDefault="003C3FC9">
      <w:pPr>
        <w:tabs>
          <w:tab w:val="left" w:pos="720"/>
        </w:tabs>
        <w:rPr>
          <w:rFonts w:cs="Times New Roman"/>
        </w:rPr>
      </w:pPr>
      <w:r w:rsidRPr="008041A0">
        <w:rPr>
          <w:rFonts w:cs="Times New Roman"/>
        </w:rPr>
        <w:t xml:space="preserve">      za wykonane i odebrane opracowanie stanowiące przedmiot umowy oraz do naliczania   </w:t>
      </w:r>
    </w:p>
    <w:p w:rsidR="00CC44C6" w:rsidRPr="008041A0" w:rsidRDefault="003C3FC9">
      <w:pPr>
        <w:tabs>
          <w:tab w:val="left" w:pos="720"/>
        </w:tabs>
        <w:rPr>
          <w:rFonts w:eastAsia="Arial" w:cs="Times New Roman"/>
        </w:rPr>
      </w:pPr>
      <w:r w:rsidRPr="008041A0">
        <w:rPr>
          <w:rFonts w:cs="Times New Roman"/>
        </w:rPr>
        <w:t xml:space="preserve">      ewentualnych kar umownych określonych w </w:t>
      </w:r>
      <w:r w:rsidRPr="008041A0">
        <w:rPr>
          <w:rFonts w:eastAsia="Arial" w:cs="Times New Roman"/>
        </w:rPr>
        <w:t>§ 7 niniejszej umowy.</w:t>
      </w:r>
    </w:p>
    <w:p w:rsidR="00CC44C6" w:rsidRPr="008041A0" w:rsidRDefault="00CC44C6">
      <w:pPr>
        <w:tabs>
          <w:tab w:val="left" w:pos="720"/>
          <w:tab w:val="left" w:pos="1395"/>
        </w:tabs>
        <w:ind w:left="360"/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  <w:tab w:val="left" w:pos="1035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5</w:t>
      </w:r>
    </w:p>
    <w:p w:rsidR="00CC44C6" w:rsidRPr="008041A0" w:rsidRDefault="003C3FC9" w:rsidP="00080417">
      <w:pPr>
        <w:tabs>
          <w:tab w:val="left" w:pos="720"/>
        </w:tabs>
        <w:ind w:left="360" w:right="-339" w:hanging="360"/>
        <w:rPr>
          <w:rFonts w:eastAsia="Arial" w:cs="Times New Roman"/>
        </w:rPr>
      </w:pPr>
      <w:r w:rsidRPr="008041A0">
        <w:rPr>
          <w:rFonts w:eastAsia="Arial" w:cs="Times New Roman"/>
        </w:rPr>
        <w:t>1.  Za wykonanie przedmiotu umowy oraz za przeniesienie praw, o których mowa w § 3 ust. 2.</w:t>
      </w:r>
    </w:p>
    <w:p w:rsidR="00B06810" w:rsidRDefault="003C3FC9" w:rsidP="00080417">
      <w:pPr>
        <w:ind w:right="-159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Zamawiający zapłaci Wykonawcy wynagrodze</w:t>
      </w:r>
      <w:r w:rsidR="008041A0">
        <w:rPr>
          <w:rFonts w:eastAsia="Arial" w:cs="Times New Roman"/>
        </w:rPr>
        <w:t xml:space="preserve">nie  </w:t>
      </w:r>
      <w:r w:rsidRPr="008041A0">
        <w:rPr>
          <w:rFonts w:eastAsia="Arial" w:cs="Times New Roman"/>
        </w:rPr>
        <w:t xml:space="preserve">w kwocie brutto </w:t>
      </w:r>
      <w:r w:rsidR="00040367">
        <w:rPr>
          <w:rFonts w:eastAsia="Arial" w:cs="Times New Roman"/>
          <w:b/>
          <w:bCs/>
        </w:rPr>
        <w:t>…………..</w:t>
      </w:r>
      <w:r w:rsidRPr="008041A0">
        <w:rPr>
          <w:rFonts w:eastAsia="Arial" w:cs="Times New Roman"/>
        </w:rPr>
        <w:t xml:space="preserve"> ( słownie : </w:t>
      </w:r>
    </w:p>
    <w:p w:rsidR="00CC44C6" w:rsidRPr="008041A0" w:rsidRDefault="00B06810" w:rsidP="00080417">
      <w:pPr>
        <w:ind w:right="-159"/>
        <w:rPr>
          <w:rFonts w:eastAsia="Arial" w:cs="Times New Roman"/>
        </w:rPr>
      </w:pPr>
      <w:r>
        <w:rPr>
          <w:rFonts w:eastAsia="Arial" w:cs="Times New Roman"/>
        </w:rPr>
        <w:t xml:space="preserve">      </w:t>
      </w:r>
      <w:r w:rsidR="00040367">
        <w:rPr>
          <w:rFonts w:eastAsia="Arial" w:cs="Times New Roman"/>
        </w:rPr>
        <w:t>…………………………………………</w:t>
      </w:r>
      <w:r w:rsidR="00FF4F40">
        <w:rPr>
          <w:rFonts w:eastAsia="Arial" w:cs="Times New Roman"/>
        </w:rPr>
        <w:t xml:space="preserve">  </w:t>
      </w:r>
      <w:r w:rsidR="000526F8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</w:t>
      </w:r>
      <w:r w:rsidR="008041A0">
        <w:rPr>
          <w:rFonts w:eastAsia="Arial" w:cs="Times New Roman"/>
        </w:rPr>
        <w:t xml:space="preserve">    </w:t>
      </w:r>
      <w:r>
        <w:rPr>
          <w:rFonts w:eastAsia="Arial" w:cs="Times New Roman"/>
        </w:rPr>
        <w:t>złotych</w:t>
      </w:r>
      <w:r w:rsidR="00FF4F40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</w:t>
      </w:r>
      <w:r w:rsidR="008041A0" w:rsidRPr="008041A0">
        <w:rPr>
          <w:rFonts w:eastAsia="Arial" w:cs="Times New Roman"/>
        </w:rPr>
        <w:t xml:space="preserve"> </w:t>
      </w:r>
      <w:r w:rsidR="003C3FC9" w:rsidRPr="008041A0">
        <w:rPr>
          <w:rFonts w:eastAsia="Arial" w:cs="Times New Roman"/>
        </w:rPr>
        <w:t xml:space="preserve"> ).</w:t>
      </w:r>
    </w:p>
    <w:p w:rsidR="00CC44C6" w:rsidRPr="008041A0" w:rsidRDefault="003C3FC9" w:rsidP="00080417">
      <w:pPr>
        <w:tabs>
          <w:tab w:val="left" w:pos="360"/>
          <w:tab w:val="left" w:pos="1035"/>
        </w:tabs>
        <w:rPr>
          <w:rFonts w:eastAsia="Arial" w:cs="Times New Roman"/>
        </w:rPr>
      </w:pPr>
      <w:r w:rsidRPr="008041A0">
        <w:rPr>
          <w:rFonts w:eastAsia="Arial" w:cs="Times New Roman"/>
        </w:rPr>
        <w:t xml:space="preserve">2.  Zamawiający ureguluje należność za wykonaną i odebraną pracę przelewem, w terminie  </w:t>
      </w:r>
    </w:p>
    <w:p w:rsidR="00CC44C6" w:rsidRPr="008041A0" w:rsidRDefault="003C3FC9" w:rsidP="00080417">
      <w:pPr>
        <w:tabs>
          <w:tab w:val="left" w:pos="360"/>
          <w:tab w:val="left" w:pos="1035"/>
        </w:tabs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</w:t>
      </w:r>
      <w:r w:rsidR="007C277B" w:rsidRPr="008041A0">
        <w:rPr>
          <w:rFonts w:eastAsia="Arial" w:cs="Times New Roman"/>
        </w:rPr>
        <w:t>30</w:t>
      </w:r>
      <w:r w:rsidRPr="008041A0">
        <w:rPr>
          <w:rFonts w:eastAsia="Arial" w:cs="Times New Roman"/>
        </w:rPr>
        <w:t xml:space="preserve"> dni od daty otrzymania </w:t>
      </w:r>
      <w:r w:rsidR="00F31F1E" w:rsidRPr="008041A0">
        <w:rPr>
          <w:rFonts w:eastAsia="Arial" w:cs="Times New Roman"/>
        </w:rPr>
        <w:t>faktury</w:t>
      </w:r>
      <w:r w:rsidRPr="008041A0">
        <w:rPr>
          <w:rFonts w:eastAsia="Arial" w:cs="Times New Roman"/>
        </w:rPr>
        <w:t>, na konto Wykonawcy.</w:t>
      </w:r>
    </w:p>
    <w:p w:rsidR="00CC44C6" w:rsidRPr="008041A0" w:rsidRDefault="003C3FC9" w:rsidP="00080417">
      <w:pPr>
        <w:pStyle w:val="Tekstpodstawowy"/>
        <w:numPr>
          <w:ilvl w:val="0"/>
          <w:numId w:val="1"/>
        </w:numPr>
        <w:spacing w:after="0"/>
        <w:ind w:right="-519"/>
        <w:rPr>
          <w:rFonts w:eastAsia="Arial" w:cs="Times New Roman"/>
        </w:rPr>
      </w:pPr>
      <w:r w:rsidRPr="008041A0">
        <w:rPr>
          <w:rFonts w:cs="Times New Roman"/>
        </w:rPr>
        <w:t xml:space="preserve">Opóźnienie w zapłacie </w:t>
      </w:r>
      <w:r w:rsidR="00FF6FD0" w:rsidRPr="008041A0">
        <w:rPr>
          <w:rFonts w:cs="Times New Roman"/>
        </w:rPr>
        <w:t>rachunku</w:t>
      </w:r>
      <w:r w:rsidRPr="008041A0">
        <w:rPr>
          <w:rFonts w:cs="Times New Roman"/>
        </w:rPr>
        <w:t xml:space="preserve"> rodzi po stronie Zamawiającego obowiązek zapłaty </w:t>
      </w:r>
      <w:r w:rsidRPr="008041A0">
        <w:rPr>
          <w:rFonts w:eastAsia="Arial" w:cs="Times New Roman"/>
        </w:rPr>
        <w:t>ustawowych odsetek.</w:t>
      </w:r>
    </w:p>
    <w:p w:rsidR="00080417" w:rsidRPr="008041A0" w:rsidRDefault="00080417" w:rsidP="00B06810">
      <w:pPr>
        <w:pStyle w:val="Tekstpodstawowy"/>
        <w:spacing w:after="0"/>
        <w:ind w:left="360" w:right="-519"/>
        <w:rPr>
          <w:rFonts w:eastAsia="Arial" w:cs="Times New Roman"/>
        </w:rPr>
      </w:pPr>
    </w:p>
    <w:p w:rsidR="00080417" w:rsidRPr="008041A0" w:rsidRDefault="00080417">
      <w:pPr>
        <w:tabs>
          <w:tab w:val="left" w:pos="0"/>
        </w:tabs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6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1.   Zamawiający, po stwierdzeniu istnienia wady </w:t>
      </w:r>
      <w:r w:rsidRPr="008041A0">
        <w:rPr>
          <w:rFonts w:cs="Times New Roman"/>
        </w:rPr>
        <w:t>opracowania</w:t>
      </w:r>
      <w:r w:rsidRPr="008041A0">
        <w:rPr>
          <w:rFonts w:eastAsia="Arial" w:cs="Times New Roman"/>
        </w:rPr>
        <w:t>, wykonując uprawnienia względem Wykonawcy może :</w:t>
      </w:r>
    </w:p>
    <w:p w:rsidR="00CC44C6" w:rsidRPr="008041A0" w:rsidRDefault="003C3FC9">
      <w:pPr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1)   żądać ich usunięcia, wyznaczając w tym celu Wykonawcy odpowiedni termin, a po     </w:t>
      </w:r>
    </w:p>
    <w:p w:rsidR="00CC44C6" w:rsidRPr="008041A0" w:rsidRDefault="003C3FC9">
      <w:pPr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      bezskutecznym upływie terminu usunięcia wad, odstąpi od umowy,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2)   odstąpić od umowy, bez wyznaczania terminu do usunięcia wad, gdy wady mają   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      charakter istotny i nie dadzą się usunąć,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3)   obniżyć wynagrodzenie Wykonawcy w przypadku gdy wady nie dadzą się usunąć,       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      lecz nie mają charakteru istotnego.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>2.   Za wadę istotną uważa się wadę uniemożliwiającą wykorzystanie dokumentacji projektowej w całości lub części na potrzeby realizacji inwestycji.</w:t>
      </w:r>
    </w:p>
    <w:p w:rsidR="00CC44C6" w:rsidRPr="008041A0" w:rsidRDefault="00CC44C6">
      <w:pPr>
        <w:tabs>
          <w:tab w:val="left" w:pos="675"/>
          <w:tab w:val="left" w:pos="720"/>
        </w:tabs>
        <w:ind w:left="360"/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7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1.  Strony wspólnie postanawiają, że w przypadku niewykonania lub nienależytego  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wykonania umowy, obowiązującą formę odszkodowania stanowią kary umowne. </w:t>
      </w:r>
    </w:p>
    <w:p w:rsidR="00CC44C6" w:rsidRPr="008041A0" w:rsidRDefault="003C3FC9">
      <w:pPr>
        <w:tabs>
          <w:tab w:val="left" w:pos="360"/>
        </w:tabs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Wykonawca zapłaci Zamawiającemu kary umowne za :</w:t>
      </w:r>
    </w:p>
    <w:p w:rsidR="00CC44C6" w:rsidRPr="008041A0" w:rsidRDefault="003C3FC9">
      <w:pPr>
        <w:numPr>
          <w:ilvl w:val="0"/>
          <w:numId w:val="2"/>
        </w:numPr>
        <w:ind w:left="720" w:hanging="360"/>
        <w:rPr>
          <w:rFonts w:eastAsia="Arial" w:cs="Times New Roman"/>
        </w:rPr>
      </w:pPr>
      <w:r w:rsidRPr="008041A0">
        <w:rPr>
          <w:rFonts w:eastAsia="Arial" w:cs="Times New Roman"/>
        </w:rPr>
        <w:t>zwłokę w wykonaniu przedmiotu umowy w wysokości 0,</w:t>
      </w:r>
      <w:r w:rsidR="005563D4" w:rsidRPr="008041A0">
        <w:rPr>
          <w:rFonts w:eastAsia="Arial" w:cs="Times New Roman"/>
        </w:rPr>
        <w:t>2</w:t>
      </w:r>
      <w:r w:rsidRPr="008041A0">
        <w:rPr>
          <w:rFonts w:eastAsia="Arial" w:cs="Times New Roman"/>
        </w:rPr>
        <w:t>% wynagrodzenia umownego brutto za każdy dzień zwłoki,</w:t>
      </w:r>
    </w:p>
    <w:p w:rsidR="00CC44C6" w:rsidRPr="008041A0" w:rsidRDefault="003C3FC9">
      <w:pPr>
        <w:numPr>
          <w:ilvl w:val="0"/>
          <w:numId w:val="2"/>
        </w:numPr>
        <w:ind w:left="720" w:right="-159" w:hanging="360"/>
        <w:rPr>
          <w:rFonts w:eastAsia="Arial" w:cs="Times New Roman"/>
        </w:rPr>
      </w:pPr>
      <w:r w:rsidRPr="008041A0">
        <w:rPr>
          <w:rFonts w:eastAsia="Arial" w:cs="Times New Roman"/>
        </w:rPr>
        <w:t>zwłokę w usunięciu wad dokumentacji projektowej stwierdzonych podczas odbioru lub w okresie rękojmi w wysokości 0,</w:t>
      </w:r>
      <w:r w:rsidR="005563D4" w:rsidRPr="008041A0">
        <w:rPr>
          <w:rFonts w:eastAsia="Arial" w:cs="Times New Roman"/>
        </w:rPr>
        <w:t>2</w:t>
      </w:r>
      <w:r w:rsidRPr="008041A0">
        <w:rPr>
          <w:rFonts w:eastAsia="Arial" w:cs="Times New Roman"/>
        </w:rPr>
        <w:t>% wynagrodzenia umownego brutto za każdy dzień zwłoki,</w:t>
      </w:r>
    </w:p>
    <w:p w:rsidR="00CC44C6" w:rsidRPr="008041A0" w:rsidRDefault="003C3FC9">
      <w:pPr>
        <w:numPr>
          <w:ilvl w:val="0"/>
          <w:numId w:val="2"/>
        </w:numPr>
        <w:ind w:left="720" w:hanging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odstąpienie od umowy z przyczyn, za które ponosi odpowiedzialność Wykonawca  </w:t>
      </w:r>
    </w:p>
    <w:p w:rsidR="00CC44C6" w:rsidRPr="008041A0" w:rsidRDefault="003C3FC9">
      <w:pPr>
        <w:ind w:left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w wysokości 10% wynagrodzenia umownego brutto.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2.   Kary umowne, o których mowa w § 7 ust. 1 niniejszej umowy, zostaną potrącone z </w:t>
      </w:r>
      <w:r w:rsidR="00EA59DC" w:rsidRPr="008041A0">
        <w:rPr>
          <w:rFonts w:eastAsia="Arial" w:cs="Times New Roman"/>
        </w:rPr>
        <w:t>faktury</w:t>
      </w:r>
      <w:r w:rsidRPr="008041A0">
        <w:rPr>
          <w:rFonts w:eastAsia="Arial" w:cs="Times New Roman"/>
        </w:rPr>
        <w:t xml:space="preserve"> wystawione</w:t>
      </w:r>
      <w:r w:rsidR="00EA59DC" w:rsidRPr="008041A0">
        <w:rPr>
          <w:rFonts w:eastAsia="Arial" w:cs="Times New Roman"/>
        </w:rPr>
        <w:t>j</w:t>
      </w:r>
      <w:r w:rsidRPr="008041A0">
        <w:rPr>
          <w:rFonts w:eastAsia="Arial" w:cs="Times New Roman"/>
        </w:rPr>
        <w:t xml:space="preserve"> przez Wykonawcę.  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3.   Zamawiający zapłaci Wykonawcy kary umowne za odstąpienie od umowy z przyczyn  </w:t>
      </w:r>
    </w:p>
    <w:p w:rsidR="00CC44C6" w:rsidRPr="008041A0" w:rsidRDefault="003C3FC9">
      <w:pPr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leżących po stronie Zamawiającego, w wysokości 10% wynagrodzenia umownego</w:t>
      </w:r>
      <w:r w:rsidR="00EA59DC" w:rsidRPr="008041A0">
        <w:rPr>
          <w:rFonts w:eastAsia="Arial" w:cs="Times New Roman"/>
        </w:rPr>
        <w:t xml:space="preserve"> brutto</w:t>
      </w:r>
      <w:r w:rsidRPr="008041A0">
        <w:rPr>
          <w:rFonts w:eastAsia="Arial" w:cs="Times New Roman"/>
        </w:rPr>
        <w:t>.</w:t>
      </w:r>
    </w:p>
    <w:p w:rsidR="00CC44C6" w:rsidRPr="008041A0" w:rsidRDefault="003C3FC9">
      <w:pPr>
        <w:tabs>
          <w:tab w:val="left" w:pos="720"/>
        </w:tabs>
        <w:ind w:right="-339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4.   Strony mają prawo dochodzić odszkodowania uzupełniającego na zasadach określonych </w:t>
      </w:r>
    </w:p>
    <w:p w:rsidR="00CC44C6" w:rsidRPr="008041A0" w:rsidRDefault="003C3FC9">
      <w:pPr>
        <w:ind w:right="-339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      w przepisach prawa cywilnego, jeżeli szkoda przewyższy wysokość kar umownych.</w:t>
      </w:r>
    </w:p>
    <w:p w:rsidR="00CC44C6" w:rsidRPr="008041A0" w:rsidRDefault="00CC44C6">
      <w:pPr>
        <w:tabs>
          <w:tab w:val="left" w:pos="0"/>
        </w:tabs>
        <w:jc w:val="center"/>
        <w:rPr>
          <w:rFonts w:eastAsia="Arial" w:cs="Times New Roman"/>
        </w:rPr>
      </w:pPr>
    </w:p>
    <w:p w:rsidR="00CC44C6" w:rsidRPr="008041A0" w:rsidRDefault="00CC44C6">
      <w:pPr>
        <w:tabs>
          <w:tab w:val="left" w:pos="0"/>
        </w:tabs>
        <w:jc w:val="center"/>
        <w:rPr>
          <w:rFonts w:eastAsia="Arial" w:cs="Times New Roman"/>
        </w:rPr>
      </w:pPr>
    </w:p>
    <w:p w:rsidR="000E19F1" w:rsidRPr="008041A0" w:rsidRDefault="000E19F1">
      <w:pPr>
        <w:tabs>
          <w:tab w:val="left" w:pos="0"/>
        </w:tabs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8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>1.   Jakakolwiek zmiana niniejszej umowy może nastąpić jedynie za zgodą obydwu stron, wyrażoną na piśmie pod rygorem nieważności.</w:t>
      </w:r>
    </w:p>
    <w:p w:rsidR="00CC44C6" w:rsidRPr="008041A0" w:rsidRDefault="003C3FC9">
      <w:pPr>
        <w:tabs>
          <w:tab w:val="left" w:pos="720"/>
        </w:tabs>
        <w:ind w:left="360" w:hanging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2.   Zamawiający może odstąpić od umowy, bez odszkodowania w razie wystąpienia istotnej </w:t>
      </w:r>
      <w:r w:rsidRPr="008041A0">
        <w:rPr>
          <w:rFonts w:eastAsia="Arial" w:cs="Times New Roman"/>
        </w:rPr>
        <w:lastRenderedPageBreak/>
        <w:t>zmiany okoliczności powodującej, że wykonanie umowy nie leży w interesie publicznym, czego nie można było przewidzieć w chwili zawarcia umowy.</w:t>
      </w:r>
    </w:p>
    <w:p w:rsidR="00CC44C6" w:rsidRPr="008041A0" w:rsidRDefault="00CC44C6">
      <w:pPr>
        <w:tabs>
          <w:tab w:val="left" w:pos="675"/>
          <w:tab w:val="left" w:pos="720"/>
        </w:tabs>
        <w:ind w:left="360"/>
        <w:jc w:val="center"/>
        <w:rPr>
          <w:rFonts w:eastAsia="Arial" w:cs="Times New Roman"/>
        </w:rPr>
      </w:pPr>
    </w:p>
    <w:p w:rsidR="000E19F1" w:rsidRPr="008041A0" w:rsidRDefault="000E19F1">
      <w:pPr>
        <w:tabs>
          <w:tab w:val="left" w:pos="0"/>
        </w:tabs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9</w:t>
      </w:r>
    </w:p>
    <w:p w:rsidR="00CC44C6" w:rsidRPr="008041A0" w:rsidRDefault="003C3FC9">
      <w:pPr>
        <w:tabs>
          <w:tab w:val="left" w:pos="720"/>
        </w:tabs>
        <w:ind w:left="360"/>
        <w:rPr>
          <w:rFonts w:eastAsia="Arial" w:cs="Times New Roman"/>
        </w:rPr>
      </w:pPr>
      <w:r w:rsidRPr="008041A0">
        <w:rPr>
          <w:rFonts w:eastAsia="Arial" w:cs="Times New Roman"/>
        </w:rPr>
        <w:t>W sprawach nieuregulowanych niniejszą umową stosuje się przepisy kodeksu cywilnego.</w:t>
      </w:r>
    </w:p>
    <w:p w:rsidR="00CC44C6" w:rsidRPr="008041A0" w:rsidRDefault="00CC44C6">
      <w:pPr>
        <w:tabs>
          <w:tab w:val="left" w:pos="720"/>
        </w:tabs>
        <w:ind w:left="360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10</w:t>
      </w:r>
    </w:p>
    <w:p w:rsidR="00CC44C6" w:rsidRPr="008041A0" w:rsidRDefault="003C3FC9">
      <w:pPr>
        <w:tabs>
          <w:tab w:val="left" w:pos="675"/>
          <w:tab w:val="left" w:pos="720"/>
        </w:tabs>
        <w:ind w:left="360"/>
        <w:rPr>
          <w:rFonts w:eastAsia="Arial" w:cs="Times New Roman"/>
        </w:rPr>
      </w:pPr>
      <w:r w:rsidRPr="008041A0">
        <w:rPr>
          <w:rFonts w:eastAsia="Arial" w:cs="Times New Roman"/>
        </w:rPr>
        <w:t xml:space="preserve">Ewentualne spory, mogące wyniknąć w związku z realizacją niniejszej umowy, strony poddają orzecznictwu Sądu właściwego dla siedziby Zamawiającego. </w:t>
      </w:r>
    </w:p>
    <w:p w:rsidR="00CC44C6" w:rsidRPr="008041A0" w:rsidRDefault="00CC44C6">
      <w:pPr>
        <w:tabs>
          <w:tab w:val="left" w:pos="675"/>
          <w:tab w:val="left" w:pos="720"/>
        </w:tabs>
        <w:ind w:left="360"/>
        <w:jc w:val="both"/>
        <w:rPr>
          <w:rFonts w:eastAsia="Arial" w:cs="Times New Roman"/>
        </w:rPr>
      </w:pPr>
    </w:p>
    <w:p w:rsidR="000E19F1" w:rsidRPr="008041A0" w:rsidRDefault="000E19F1">
      <w:pPr>
        <w:tabs>
          <w:tab w:val="left" w:pos="0"/>
        </w:tabs>
        <w:jc w:val="center"/>
        <w:rPr>
          <w:rFonts w:eastAsia="Arial" w:cs="Times New Roman"/>
        </w:rPr>
      </w:pPr>
    </w:p>
    <w:p w:rsidR="00CC44C6" w:rsidRPr="008041A0" w:rsidRDefault="003C3FC9">
      <w:pPr>
        <w:tabs>
          <w:tab w:val="left" w:pos="0"/>
        </w:tabs>
        <w:jc w:val="center"/>
        <w:rPr>
          <w:rFonts w:eastAsia="Arial" w:cs="Times New Roman"/>
        </w:rPr>
      </w:pPr>
      <w:r w:rsidRPr="008041A0">
        <w:rPr>
          <w:rFonts w:eastAsia="Arial" w:cs="Times New Roman"/>
        </w:rPr>
        <w:t>§ 11</w:t>
      </w:r>
    </w:p>
    <w:p w:rsidR="00CC44C6" w:rsidRPr="008041A0" w:rsidRDefault="00EF5AEC" w:rsidP="0061738F">
      <w:pPr>
        <w:pStyle w:val="Akapitzlist"/>
        <w:numPr>
          <w:ilvl w:val="1"/>
          <w:numId w:val="1"/>
        </w:numPr>
        <w:tabs>
          <w:tab w:val="left" w:pos="675"/>
          <w:tab w:val="left" w:pos="720"/>
        </w:tabs>
        <w:jc w:val="both"/>
        <w:rPr>
          <w:rFonts w:eastAsia="Arial" w:cs="Times New Roman"/>
          <w:szCs w:val="24"/>
        </w:rPr>
      </w:pPr>
      <w:r w:rsidRPr="008041A0">
        <w:rPr>
          <w:rFonts w:eastAsia="Arial" w:cs="Times New Roman"/>
          <w:szCs w:val="24"/>
        </w:rPr>
        <w:t>Umowę sporządzono w 2 egzemplarzach, po 1</w:t>
      </w:r>
      <w:r w:rsidR="003C3FC9" w:rsidRPr="008041A0">
        <w:rPr>
          <w:rFonts w:eastAsia="Arial" w:cs="Times New Roman"/>
          <w:szCs w:val="24"/>
        </w:rPr>
        <w:t xml:space="preserve"> dla każdej ze stron.</w:t>
      </w:r>
    </w:p>
    <w:p w:rsidR="0061738F" w:rsidRPr="008041A0" w:rsidRDefault="0061738F" w:rsidP="0061738F">
      <w:pPr>
        <w:pStyle w:val="Akapitzlist"/>
        <w:numPr>
          <w:ilvl w:val="1"/>
          <w:numId w:val="1"/>
        </w:numPr>
        <w:tabs>
          <w:tab w:val="left" w:pos="675"/>
          <w:tab w:val="left" w:pos="720"/>
        </w:tabs>
        <w:jc w:val="both"/>
        <w:rPr>
          <w:rFonts w:eastAsia="Arial" w:cs="Times New Roman"/>
          <w:szCs w:val="24"/>
        </w:rPr>
      </w:pPr>
      <w:r w:rsidRPr="008041A0">
        <w:rPr>
          <w:rFonts w:eastAsia="Arial" w:cs="Times New Roman"/>
          <w:szCs w:val="24"/>
        </w:rPr>
        <w:t xml:space="preserve">Strony dopuszczają sposób porozumiewania się pisemnie, telefonicznie i pocztą elektroniczną na adresy: </w:t>
      </w:r>
    </w:p>
    <w:p w:rsidR="0061738F" w:rsidRPr="008041A0" w:rsidRDefault="0061738F" w:rsidP="0061738F">
      <w:pPr>
        <w:pStyle w:val="Akapitzlist"/>
        <w:tabs>
          <w:tab w:val="left" w:pos="675"/>
          <w:tab w:val="left" w:pos="720"/>
        </w:tabs>
        <w:ind w:left="1440"/>
        <w:jc w:val="both"/>
        <w:rPr>
          <w:rFonts w:eastAsia="Arial" w:cs="Times New Roman"/>
          <w:szCs w:val="24"/>
        </w:rPr>
      </w:pPr>
      <w:r w:rsidRPr="008041A0">
        <w:rPr>
          <w:rFonts w:eastAsia="Arial" w:cs="Times New Roman"/>
          <w:szCs w:val="24"/>
        </w:rPr>
        <w:t>- Wy</w:t>
      </w:r>
      <w:r w:rsidR="00040367">
        <w:rPr>
          <w:rFonts w:eastAsia="Arial" w:cs="Times New Roman"/>
          <w:szCs w:val="24"/>
        </w:rPr>
        <w:t xml:space="preserve">konawcy: </w:t>
      </w:r>
    </w:p>
    <w:p w:rsidR="0061738F" w:rsidRPr="008041A0" w:rsidRDefault="0061738F" w:rsidP="0061738F">
      <w:pPr>
        <w:pStyle w:val="Akapitzlist"/>
        <w:tabs>
          <w:tab w:val="left" w:pos="675"/>
          <w:tab w:val="left" w:pos="720"/>
        </w:tabs>
        <w:ind w:left="1440"/>
        <w:jc w:val="both"/>
        <w:rPr>
          <w:rFonts w:eastAsia="Arial" w:cs="Times New Roman"/>
          <w:szCs w:val="24"/>
        </w:rPr>
      </w:pPr>
      <w:r w:rsidRPr="008041A0">
        <w:rPr>
          <w:rFonts w:eastAsia="Arial" w:cs="Times New Roman"/>
          <w:szCs w:val="24"/>
        </w:rPr>
        <w:t>- Zamawiającego</w:t>
      </w:r>
      <w:r w:rsidR="00040367">
        <w:rPr>
          <w:rFonts w:eastAsia="Arial" w:cs="Times New Roman"/>
          <w:szCs w:val="24"/>
        </w:rPr>
        <w:t xml:space="preserve">: </w:t>
      </w:r>
    </w:p>
    <w:p w:rsidR="0061738F" w:rsidRPr="008041A0" w:rsidRDefault="0061738F">
      <w:pPr>
        <w:tabs>
          <w:tab w:val="left" w:pos="675"/>
          <w:tab w:val="left" w:pos="720"/>
        </w:tabs>
        <w:ind w:left="360"/>
        <w:jc w:val="both"/>
        <w:rPr>
          <w:rFonts w:eastAsia="Arial" w:cs="Times New Roman"/>
        </w:rPr>
      </w:pPr>
    </w:p>
    <w:p w:rsidR="00CC44C6" w:rsidRPr="008041A0" w:rsidRDefault="00CC44C6">
      <w:pPr>
        <w:tabs>
          <w:tab w:val="left" w:pos="675"/>
          <w:tab w:val="left" w:pos="720"/>
        </w:tabs>
        <w:ind w:left="360"/>
        <w:jc w:val="both"/>
        <w:rPr>
          <w:rFonts w:eastAsia="Arial" w:cs="Times New Roman"/>
        </w:rPr>
      </w:pPr>
    </w:p>
    <w:p w:rsidR="00CC44C6" w:rsidRPr="008041A0" w:rsidRDefault="00CC44C6">
      <w:pPr>
        <w:tabs>
          <w:tab w:val="left" w:pos="675"/>
          <w:tab w:val="left" w:pos="720"/>
        </w:tabs>
        <w:ind w:left="360"/>
        <w:jc w:val="both"/>
        <w:rPr>
          <w:rFonts w:eastAsia="Arial" w:cs="Times New Roman"/>
        </w:rPr>
      </w:pPr>
    </w:p>
    <w:p w:rsidR="00CC44C6" w:rsidRPr="008041A0" w:rsidRDefault="00CC44C6">
      <w:pPr>
        <w:tabs>
          <w:tab w:val="left" w:pos="675"/>
          <w:tab w:val="left" w:pos="720"/>
        </w:tabs>
        <w:ind w:left="360"/>
        <w:jc w:val="both"/>
        <w:rPr>
          <w:rFonts w:eastAsia="Arial" w:cs="Times New Roman"/>
        </w:rPr>
      </w:pPr>
    </w:p>
    <w:p w:rsidR="00CC44C6" w:rsidRPr="008041A0" w:rsidRDefault="00CC44C6">
      <w:pPr>
        <w:tabs>
          <w:tab w:val="left" w:pos="675"/>
          <w:tab w:val="left" w:pos="720"/>
        </w:tabs>
        <w:ind w:left="360"/>
        <w:rPr>
          <w:rFonts w:eastAsia="Arial" w:cs="Times New Roman"/>
        </w:rPr>
      </w:pPr>
    </w:p>
    <w:p w:rsidR="00CC44C6" w:rsidRPr="008041A0" w:rsidRDefault="003C3FC9">
      <w:pPr>
        <w:tabs>
          <w:tab w:val="left" w:pos="675"/>
          <w:tab w:val="left" w:pos="720"/>
        </w:tabs>
        <w:ind w:left="360"/>
        <w:rPr>
          <w:rFonts w:eastAsia="Arial" w:cs="Times New Roman"/>
          <w:bCs/>
          <w:spacing w:val="58"/>
        </w:rPr>
      </w:pPr>
      <w:r w:rsidRPr="008041A0">
        <w:rPr>
          <w:rFonts w:eastAsia="Arial" w:cs="Times New Roman"/>
        </w:rPr>
        <w:tab/>
      </w:r>
      <w:r w:rsidRPr="008041A0">
        <w:rPr>
          <w:rFonts w:eastAsia="Arial" w:cs="Times New Roman"/>
          <w:bCs/>
          <w:spacing w:val="58"/>
        </w:rPr>
        <w:t xml:space="preserve">Zamawiający :              </w:t>
      </w:r>
      <w:r w:rsidRPr="008041A0">
        <w:rPr>
          <w:rFonts w:eastAsia="Arial" w:cs="Times New Roman"/>
          <w:bCs/>
          <w:spacing w:val="58"/>
        </w:rPr>
        <w:tab/>
      </w:r>
      <w:r w:rsidRPr="008041A0">
        <w:rPr>
          <w:rFonts w:eastAsia="Arial" w:cs="Times New Roman"/>
          <w:bCs/>
          <w:spacing w:val="58"/>
        </w:rPr>
        <w:tab/>
      </w:r>
      <w:r w:rsidRPr="008041A0">
        <w:rPr>
          <w:rFonts w:eastAsia="Arial" w:cs="Times New Roman"/>
          <w:bCs/>
          <w:spacing w:val="58"/>
        </w:rPr>
        <w:tab/>
        <w:t xml:space="preserve">      Wykonawca :</w:t>
      </w:r>
    </w:p>
    <w:p w:rsidR="00CC44C6" w:rsidRPr="008041A0" w:rsidRDefault="00CC44C6">
      <w:pPr>
        <w:rPr>
          <w:rFonts w:cs="Times New Roman"/>
        </w:rPr>
      </w:pPr>
    </w:p>
    <w:p w:rsidR="00CC44C6" w:rsidRPr="008041A0" w:rsidRDefault="00CC44C6">
      <w:pPr>
        <w:rPr>
          <w:rFonts w:cs="Times New Roman"/>
        </w:rPr>
      </w:pPr>
    </w:p>
    <w:p w:rsidR="003C3FC9" w:rsidRPr="008041A0" w:rsidRDefault="003C3FC9">
      <w:pPr>
        <w:rPr>
          <w:rFonts w:cs="Times New Roman"/>
        </w:rPr>
      </w:pPr>
    </w:p>
    <w:sectPr w:rsidR="003C3FC9" w:rsidRPr="008041A0" w:rsidSect="00CC4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D7DB8"/>
    <w:multiLevelType w:val="hybridMultilevel"/>
    <w:tmpl w:val="9EFE0D4A"/>
    <w:lvl w:ilvl="0" w:tplc="722A26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0BC5"/>
    <w:multiLevelType w:val="hybridMultilevel"/>
    <w:tmpl w:val="578AA088"/>
    <w:lvl w:ilvl="0" w:tplc="04150013">
      <w:start w:val="1"/>
      <w:numFmt w:val="upperRoman"/>
      <w:lvlText w:val="%1."/>
      <w:lvlJc w:val="righ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6">
    <w:nsid w:val="5D060580"/>
    <w:multiLevelType w:val="hybridMultilevel"/>
    <w:tmpl w:val="7E9A4058"/>
    <w:lvl w:ilvl="0" w:tplc="9AFE97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412BE7"/>
    <w:multiLevelType w:val="hybridMultilevel"/>
    <w:tmpl w:val="FEACD2D8"/>
    <w:lvl w:ilvl="0" w:tplc="0415000F">
      <w:start w:val="1"/>
      <w:numFmt w:val="decimal"/>
      <w:lvlText w:val="%1."/>
      <w:lvlJc w:val="lef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7457785C"/>
    <w:multiLevelType w:val="hybridMultilevel"/>
    <w:tmpl w:val="498AC4EE"/>
    <w:lvl w:ilvl="0" w:tplc="04150011">
      <w:start w:val="1"/>
      <w:numFmt w:val="decimal"/>
      <w:lvlText w:val="%1)"/>
      <w:lvlJc w:val="left"/>
      <w:pPr>
        <w:ind w:left="2122" w:hanging="360"/>
      </w:pPr>
    </w:lvl>
    <w:lvl w:ilvl="1" w:tplc="04150019" w:tentative="1">
      <w:start w:val="1"/>
      <w:numFmt w:val="lowerLetter"/>
      <w:lvlText w:val="%2."/>
      <w:lvlJc w:val="left"/>
      <w:pPr>
        <w:ind w:left="2842" w:hanging="360"/>
      </w:pPr>
    </w:lvl>
    <w:lvl w:ilvl="2" w:tplc="0415001B" w:tentative="1">
      <w:start w:val="1"/>
      <w:numFmt w:val="lowerRoman"/>
      <w:lvlText w:val="%3."/>
      <w:lvlJc w:val="right"/>
      <w:pPr>
        <w:ind w:left="3562" w:hanging="180"/>
      </w:pPr>
    </w:lvl>
    <w:lvl w:ilvl="3" w:tplc="0415000F" w:tentative="1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9">
    <w:nsid w:val="7A2525B2"/>
    <w:multiLevelType w:val="hybridMultilevel"/>
    <w:tmpl w:val="9E582CB4"/>
    <w:lvl w:ilvl="0" w:tplc="04150011">
      <w:start w:val="1"/>
      <w:numFmt w:val="decimal"/>
      <w:lvlText w:val="%1)"/>
      <w:lvlJc w:val="lef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3945"/>
    <w:rsid w:val="00040367"/>
    <w:rsid w:val="000526F8"/>
    <w:rsid w:val="00080417"/>
    <w:rsid w:val="000C058A"/>
    <w:rsid w:val="000E18C4"/>
    <w:rsid w:val="000E19F1"/>
    <w:rsid w:val="000F355A"/>
    <w:rsid w:val="0015614D"/>
    <w:rsid w:val="00194139"/>
    <w:rsid w:val="001C6F4D"/>
    <w:rsid w:val="00233E5B"/>
    <w:rsid w:val="002415EF"/>
    <w:rsid w:val="002649D9"/>
    <w:rsid w:val="002C2E17"/>
    <w:rsid w:val="002E04F1"/>
    <w:rsid w:val="002E3945"/>
    <w:rsid w:val="003C3FC9"/>
    <w:rsid w:val="00423232"/>
    <w:rsid w:val="004A74AD"/>
    <w:rsid w:val="00502DDF"/>
    <w:rsid w:val="00522691"/>
    <w:rsid w:val="005563D4"/>
    <w:rsid w:val="00570B82"/>
    <w:rsid w:val="005800F1"/>
    <w:rsid w:val="0058035C"/>
    <w:rsid w:val="005A14D6"/>
    <w:rsid w:val="005F04A4"/>
    <w:rsid w:val="0061738F"/>
    <w:rsid w:val="00626CF8"/>
    <w:rsid w:val="006D76B5"/>
    <w:rsid w:val="006F14DD"/>
    <w:rsid w:val="00703661"/>
    <w:rsid w:val="00733BEA"/>
    <w:rsid w:val="007735D2"/>
    <w:rsid w:val="007B6680"/>
    <w:rsid w:val="007C277B"/>
    <w:rsid w:val="008041A0"/>
    <w:rsid w:val="008D131F"/>
    <w:rsid w:val="0097670B"/>
    <w:rsid w:val="00A271F7"/>
    <w:rsid w:val="00B02AEB"/>
    <w:rsid w:val="00B06810"/>
    <w:rsid w:val="00BA05D8"/>
    <w:rsid w:val="00BD0A08"/>
    <w:rsid w:val="00BE5CD1"/>
    <w:rsid w:val="00C439DF"/>
    <w:rsid w:val="00CC44C6"/>
    <w:rsid w:val="00DB389D"/>
    <w:rsid w:val="00DC7D14"/>
    <w:rsid w:val="00DE6CB9"/>
    <w:rsid w:val="00E46EF2"/>
    <w:rsid w:val="00E6406C"/>
    <w:rsid w:val="00EA59DC"/>
    <w:rsid w:val="00EC1D16"/>
    <w:rsid w:val="00EF5AEC"/>
    <w:rsid w:val="00F229C1"/>
    <w:rsid w:val="00F31F1E"/>
    <w:rsid w:val="00F67CAE"/>
    <w:rsid w:val="00FB283C"/>
    <w:rsid w:val="00FC61C4"/>
    <w:rsid w:val="00FF4F40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C44C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C44C6"/>
  </w:style>
  <w:style w:type="character" w:customStyle="1" w:styleId="WW8Num3z0">
    <w:name w:val="WW8Num3z0"/>
    <w:rsid w:val="00CC44C6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CC44C6"/>
  </w:style>
  <w:style w:type="character" w:customStyle="1" w:styleId="WW-Absatz-Standardschriftart1">
    <w:name w:val="WW-Absatz-Standardschriftart1"/>
    <w:rsid w:val="00CC44C6"/>
  </w:style>
  <w:style w:type="character" w:customStyle="1" w:styleId="WW8Num6z0">
    <w:name w:val="WW8Num6z0"/>
    <w:rsid w:val="00CC44C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C44C6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CC44C6"/>
  </w:style>
  <w:style w:type="character" w:customStyle="1" w:styleId="WW8Num4z0">
    <w:name w:val="WW8Num4z0"/>
    <w:rsid w:val="00CC44C6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sid w:val="00CC44C6"/>
  </w:style>
  <w:style w:type="paragraph" w:customStyle="1" w:styleId="Nagwek1">
    <w:name w:val="Nagłówek1"/>
    <w:basedOn w:val="Normalny"/>
    <w:next w:val="Tekstpodstawowy"/>
    <w:rsid w:val="00CC44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C44C6"/>
    <w:pPr>
      <w:spacing w:after="120"/>
    </w:pPr>
  </w:style>
  <w:style w:type="paragraph" w:styleId="Lista">
    <w:name w:val="List"/>
    <w:basedOn w:val="Tekstpodstawowy"/>
    <w:rsid w:val="00CC44C6"/>
  </w:style>
  <w:style w:type="paragraph" w:customStyle="1" w:styleId="Podpis1">
    <w:name w:val="Podpis1"/>
    <w:basedOn w:val="Normalny"/>
    <w:rsid w:val="00CC44C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C44C6"/>
    <w:pPr>
      <w:suppressLineNumbers/>
    </w:pPr>
  </w:style>
  <w:style w:type="paragraph" w:styleId="Tytu">
    <w:name w:val="Title"/>
    <w:basedOn w:val="Normalny"/>
    <w:next w:val="Podtytu"/>
    <w:qFormat/>
    <w:rsid w:val="00CC44C6"/>
    <w:pPr>
      <w:jc w:val="center"/>
    </w:pPr>
    <w:rPr>
      <w:szCs w:val="20"/>
    </w:rPr>
  </w:style>
  <w:style w:type="paragraph" w:styleId="Podtytu">
    <w:name w:val="Subtitle"/>
    <w:basedOn w:val="Nagwek1"/>
    <w:next w:val="Tekstpodstawowy"/>
    <w:qFormat/>
    <w:rsid w:val="00CC44C6"/>
    <w:pPr>
      <w:jc w:val="center"/>
    </w:pPr>
    <w:rPr>
      <w:i/>
      <w:iCs/>
    </w:rPr>
  </w:style>
  <w:style w:type="paragraph" w:styleId="Bezodstpw">
    <w:name w:val="No Spacing"/>
    <w:uiPriority w:val="1"/>
    <w:qFormat/>
    <w:rsid w:val="007C277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1738F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17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Toczyski</dc:creator>
  <cp:lastModifiedBy>a.witkowski</cp:lastModifiedBy>
  <cp:revision>16</cp:revision>
  <cp:lastPrinted>2020-05-22T07:56:00Z</cp:lastPrinted>
  <dcterms:created xsi:type="dcterms:W3CDTF">2015-02-02T07:08:00Z</dcterms:created>
  <dcterms:modified xsi:type="dcterms:W3CDTF">2020-05-22T07:56:00Z</dcterms:modified>
</cp:coreProperties>
</file>