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4A" w:rsidRPr="00ED4A92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1 </w:t>
      </w:r>
      <w:r w:rsidRPr="00BE1A05">
        <w:rPr>
          <w:rFonts w:ascii="Times New Roman" w:hAnsi="Times New Roman"/>
          <w:sz w:val="20"/>
          <w:szCs w:val="20"/>
        </w:rPr>
        <w:t>do</w:t>
      </w:r>
    </w:p>
    <w:p w:rsidR="00D21A4A" w:rsidRPr="00BE1A05" w:rsidRDefault="00D21A4A" w:rsidP="00D21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Zarządzenia Nr </w:t>
      </w:r>
      <w:r>
        <w:rPr>
          <w:rFonts w:ascii="Times New Roman" w:hAnsi="Times New Roman"/>
          <w:sz w:val="20"/>
          <w:szCs w:val="20"/>
        </w:rPr>
        <w:t>448/23</w:t>
      </w:r>
    </w:p>
    <w:p w:rsidR="00D21A4A" w:rsidRPr="00BE1A05" w:rsidRDefault="00D21A4A" w:rsidP="00D21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>Wójta Gminy Korytnica</w:t>
      </w:r>
    </w:p>
    <w:p w:rsidR="00D21A4A" w:rsidRPr="00BE1A05" w:rsidRDefault="00D21A4A" w:rsidP="00D21A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E1A05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13 stycznia 2023 r.</w:t>
      </w:r>
    </w:p>
    <w:p w:rsidR="00D21A4A" w:rsidRDefault="00D21A4A" w:rsidP="00D21A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 O NABORZE</w:t>
      </w: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KORYTNICA</w:t>
      </w:r>
    </w:p>
    <w:p w:rsidR="00D21A4A" w:rsidRPr="006E04E3" w:rsidRDefault="00D21A4A" w:rsidP="00D21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4E3">
        <w:rPr>
          <w:rFonts w:ascii="Times New Roman" w:hAnsi="Times New Roman"/>
          <w:sz w:val="24"/>
          <w:szCs w:val="24"/>
        </w:rPr>
        <w:t>ul. Adama Małkowskiego 20</w:t>
      </w:r>
      <w:bookmarkStart w:id="0" w:name="_GoBack"/>
      <w:bookmarkEnd w:id="0"/>
    </w:p>
    <w:p w:rsidR="00D21A4A" w:rsidRPr="006E04E3" w:rsidRDefault="00D21A4A" w:rsidP="00D21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4E3">
        <w:rPr>
          <w:rFonts w:ascii="Times New Roman" w:hAnsi="Times New Roman"/>
          <w:sz w:val="24"/>
          <w:szCs w:val="24"/>
        </w:rPr>
        <w:t xml:space="preserve"> 07-120 Korytnica</w:t>
      </w: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nabór kandydatów na wolne stanowisko urzędnicze: </w:t>
      </w: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F8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spektor do spraw </w:t>
      </w:r>
      <w:r w:rsidRPr="00867FF8">
        <w:rPr>
          <w:rFonts w:ascii="Times New Roman" w:hAnsi="Times New Roman"/>
          <w:b/>
          <w:sz w:val="24"/>
          <w:szCs w:val="24"/>
        </w:rPr>
        <w:t xml:space="preserve">ewidencji ludności, ochrony przeciwpożarowej </w:t>
      </w:r>
      <w:r>
        <w:rPr>
          <w:rFonts w:ascii="Times New Roman" w:hAnsi="Times New Roman"/>
          <w:b/>
          <w:sz w:val="24"/>
          <w:szCs w:val="24"/>
        </w:rPr>
        <w:br/>
      </w:r>
      <w:r w:rsidRPr="00867FF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porządku publicznego/Zastępca</w:t>
      </w:r>
      <w:r w:rsidRPr="00867FF8">
        <w:rPr>
          <w:rFonts w:ascii="Times New Roman" w:hAnsi="Times New Roman"/>
          <w:b/>
          <w:sz w:val="24"/>
          <w:szCs w:val="24"/>
        </w:rPr>
        <w:t xml:space="preserve"> Kierownika Urzęd</w:t>
      </w:r>
      <w:r>
        <w:rPr>
          <w:rFonts w:ascii="Times New Roman" w:hAnsi="Times New Roman"/>
          <w:b/>
          <w:sz w:val="24"/>
          <w:szCs w:val="24"/>
        </w:rPr>
        <w:t>u</w:t>
      </w:r>
      <w:r w:rsidRPr="00867FF8">
        <w:rPr>
          <w:rFonts w:ascii="Times New Roman" w:hAnsi="Times New Roman"/>
          <w:b/>
          <w:sz w:val="24"/>
          <w:szCs w:val="24"/>
        </w:rPr>
        <w:t xml:space="preserve"> Stanu Cywilnego w Korytnicy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– 1 etat,</w:t>
      </w:r>
    </w:p>
    <w:p w:rsidR="00D21A4A" w:rsidRPr="00867FF8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1285">
        <w:rPr>
          <w:rFonts w:ascii="Times New Roman" w:hAnsi="Times New Roman"/>
          <w:sz w:val="24"/>
          <w:szCs w:val="24"/>
        </w:rPr>
        <w:t xml:space="preserve">w tym: </w:t>
      </w:r>
      <w:r>
        <w:rPr>
          <w:rFonts w:ascii="Times New Roman" w:hAnsi="Times New Roman"/>
          <w:sz w:val="24"/>
          <w:szCs w:val="24"/>
        </w:rPr>
        <w:t xml:space="preserve">8/9 etatu Inspektora do spraw </w:t>
      </w:r>
      <w:r w:rsidRPr="00E51285">
        <w:rPr>
          <w:rFonts w:ascii="Times New Roman" w:hAnsi="Times New Roman"/>
          <w:sz w:val="24"/>
          <w:szCs w:val="24"/>
        </w:rPr>
        <w:t xml:space="preserve">ewidencji ludności, ochrony przeciwpożarowej </w:t>
      </w:r>
      <w:r>
        <w:rPr>
          <w:rFonts w:ascii="Times New Roman" w:hAnsi="Times New Roman"/>
          <w:sz w:val="24"/>
          <w:szCs w:val="24"/>
        </w:rPr>
        <w:br/>
        <w:t>i porządku publicznego, 1/9 etatu Zastępcy Kierownika Urzędu Stanu Cywilnego w Korytnicy</w:t>
      </w:r>
    </w:p>
    <w:p w:rsidR="00D21A4A" w:rsidRPr="00BE1A05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1A4A" w:rsidRPr="00BE1A05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pracy: Urząd Gminy Korytnica</w:t>
      </w:r>
      <w:r w:rsidR="00730B46">
        <w:rPr>
          <w:rFonts w:ascii="Times New Roman" w:hAnsi="Times New Roman"/>
          <w:b/>
          <w:sz w:val="24"/>
          <w:szCs w:val="24"/>
        </w:rPr>
        <w:t>, ul. Małkowskiego 20, 07-120 Korytnica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Zakres zadań wykonywanych na stanowisku obejmuje przede wszystkim: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4A" w:rsidRPr="00C122B5" w:rsidRDefault="00D21A4A" w:rsidP="00D21A4A">
      <w:pPr>
        <w:pStyle w:val="Akapitzlist"/>
        <w:numPr>
          <w:ilvl w:val="0"/>
          <w:numId w:val="26"/>
        </w:numPr>
        <w:spacing w:after="0" w:line="240" w:lineRule="auto"/>
        <w:ind w:left="284" w:hanging="294"/>
        <w:rPr>
          <w:rFonts w:ascii="Times New Roman" w:hAnsi="Times New Roman"/>
          <w:b/>
          <w:sz w:val="24"/>
          <w:szCs w:val="24"/>
          <w:u w:val="single"/>
        </w:rPr>
      </w:pPr>
      <w:r w:rsidRPr="00C122B5">
        <w:rPr>
          <w:rFonts w:ascii="Times New Roman" w:hAnsi="Times New Roman"/>
          <w:sz w:val="24"/>
          <w:szCs w:val="24"/>
          <w:u w:val="single"/>
        </w:rPr>
        <w:t xml:space="preserve">W zakresie stanowiska ds. ewidencji ludności, ochrony przeciwpożarowej </w:t>
      </w:r>
      <w:r w:rsidRPr="00C122B5">
        <w:rPr>
          <w:rFonts w:ascii="Times New Roman" w:hAnsi="Times New Roman"/>
          <w:sz w:val="24"/>
          <w:szCs w:val="24"/>
          <w:u w:val="single"/>
        </w:rPr>
        <w:br/>
        <w:t>i porzą</w:t>
      </w:r>
      <w:r>
        <w:rPr>
          <w:rFonts w:ascii="Times New Roman" w:hAnsi="Times New Roman"/>
          <w:sz w:val="24"/>
          <w:szCs w:val="24"/>
          <w:u w:val="single"/>
        </w:rPr>
        <w:t xml:space="preserve">dku publicznego prowadzenie spraw </w:t>
      </w:r>
      <w:r w:rsidRPr="00C122B5">
        <w:rPr>
          <w:rFonts w:ascii="Times New Roman" w:hAnsi="Times New Roman"/>
          <w:sz w:val="24"/>
          <w:szCs w:val="24"/>
          <w:u w:val="single"/>
        </w:rPr>
        <w:t>z zakresu:</w:t>
      </w:r>
    </w:p>
    <w:p w:rsidR="00D21A4A" w:rsidRDefault="00D21A4A" w:rsidP="00D21A4A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51285">
        <w:rPr>
          <w:rFonts w:ascii="Times New Roman" w:hAnsi="Times New Roman"/>
          <w:sz w:val="24"/>
          <w:szCs w:val="24"/>
        </w:rPr>
        <w:t xml:space="preserve">widencji </w:t>
      </w:r>
      <w:r>
        <w:rPr>
          <w:rFonts w:ascii="Times New Roman" w:hAnsi="Times New Roman"/>
          <w:sz w:val="24"/>
          <w:szCs w:val="24"/>
        </w:rPr>
        <w:t>ludności, a w szczególności: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prowadzenie spraw związanych z zameldowaniem w miejscu pobytu stałego lub czasowego, wymeldowaniem z miejsca pobytu stałego lub czasowego, zgłoszeniem wyjazdu poza granice Rzeczypospolitej Polskiej oraz powrotu z wyjazdu  poza granice Rzeczypospolitej Polskiej obywateli polskich, w tym wydawanie zaświadczeń o zameldowaniu na pobyt stały lub czasowy,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wykonywanie czynności związanych z numerem PESEL,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wprowadzanie wszystkich zmian do bazy danych systemu informatycznego ŹRÓDŁO,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przygotowywanie informacji i sprawozdań z zakresu ewidencji ludności,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prowadzenie spraw związanych z wymeldowaniem obywateli polskich, którzy opuścili miejsce pobytu stałego albo opuścili miejsce pobytu czasowego przed upływem deklarowanego okresu pobytu i nie dopełnili obowiązku wymeldowania się,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prowadzenie i aktualizacja stałego rejestru wyborców, sporządzanie spisów wyborców,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 xml:space="preserve">udostępnianie danych </w:t>
      </w:r>
      <w:r>
        <w:rPr>
          <w:rFonts w:ascii="Times New Roman" w:hAnsi="Times New Roman"/>
          <w:color w:val="000000" w:themeColor="text1"/>
          <w:sz w:val="24"/>
          <w:szCs w:val="24"/>
        </w:rPr>
        <w:t>jednostkowych z rejestru mieszkańców oraz rejestru PESEL w formie pisemnej lub dokumentu elektronicznego,</w:t>
      </w:r>
    </w:p>
    <w:p w:rsidR="00D21A4A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prowadzenie Rejestru Danych Kontaktowych,</w:t>
      </w:r>
    </w:p>
    <w:p w:rsidR="00D21A4A" w:rsidRPr="008213D0" w:rsidRDefault="00D21A4A" w:rsidP="00D21A4A">
      <w:pPr>
        <w:pStyle w:val="Akapitzlist"/>
        <w:numPr>
          <w:ilvl w:val="0"/>
          <w:numId w:val="8"/>
        </w:numPr>
        <w:spacing w:after="0" w:line="240" w:lineRule="auto"/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wydawanie zaświadczeń z zakresu ewidencji ludności,</w:t>
      </w:r>
    </w:p>
    <w:p w:rsidR="00D21A4A" w:rsidRPr="00E51285" w:rsidRDefault="00D21A4A" w:rsidP="00D21A4A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51285">
        <w:rPr>
          <w:rFonts w:ascii="Times New Roman" w:hAnsi="Times New Roman"/>
          <w:sz w:val="24"/>
          <w:szCs w:val="24"/>
        </w:rPr>
        <w:t>porządku publicznego, zgromadzeń, zbiórek publicznych,</w:t>
      </w:r>
    </w:p>
    <w:p w:rsidR="00D21A4A" w:rsidRPr="00E51285" w:rsidRDefault="00D21A4A" w:rsidP="00D21A4A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51285">
        <w:rPr>
          <w:rFonts w:ascii="Times New Roman" w:hAnsi="Times New Roman"/>
          <w:sz w:val="24"/>
          <w:szCs w:val="24"/>
        </w:rPr>
        <w:t xml:space="preserve">powszechnego obowiązku obrony RP, w tym w </w:t>
      </w:r>
      <w:r>
        <w:rPr>
          <w:rFonts w:ascii="Times New Roman" w:hAnsi="Times New Roman"/>
          <w:sz w:val="24"/>
          <w:szCs w:val="24"/>
        </w:rPr>
        <w:t>szczególności prowadzenie spraw związanych z kwalifikacją wojskową,</w:t>
      </w:r>
    </w:p>
    <w:p w:rsidR="00D21A4A" w:rsidRPr="00E51285" w:rsidRDefault="00D21A4A" w:rsidP="00D21A4A">
      <w:pPr>
        <w:pStyle w:val="Akapitzlist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pStyle w:val="Akapitzlist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zadań związanych ze zbieraniem i rejestracją oświadczeń:</w:t>
      </w:r>
    </w:p>
    <w:p w:rsidR="00D21A4A" w:rsidRDefault="00D21A4A" w:rsidP="00D21A4A">
      <w:pPr>
        <w:pStyle w:val="Akapitzlist"/>
        <w:numPr>
          <w:ilvl w:val="0"/>
          <w:numId w:val="4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majątkowych,</w:t>
      </w:r>
    </w:p>
    <w:p w:rsidR="00D21A4A" w:rsidRDefault="00D21A4A" w:rsidP="00D21A4A">
      <w:pPr>
        <w:pStyle w:val="Akapitzlist"/>
        <w:numPr>
          <w:ilvl w:val="0"/>
          <w:numId w:val="4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prowadzeniu działalności gospodarczej,</w:t>
      </w:r>
    </w:p>
    <w:p w:rsidR="00D21A4A" w:rsidRDefault="00D21A4A" w:rsidP="00D21A4A">
      <w:pPr>
        <w:pStyle w:val="Akapitzlist"/>
        <w:numPr>
          <w:ilvl w:val="0"/>
          <w:numId w:val="4"/>
        </w:numPr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lustracyjnych,</w:t>
      </w:r>
    </w:p>
    <w:p w:rsidR="00D21A4A" w:rsidRDefault="00D21A4A" w:rsidP="00D21A4A">
      <w:pPr>
        <w:pStyle w:val="Akapitzlist"/>
        <w:numPr>
          <w:ilvl w:val="0"/>
          <w:numId w:val="2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przeciwpożarowej, w tym w szczególności:</w:t>
      </w:r>
    </w:p>
    <w:p w:rsidR="00D21A4A" w:rsidRPr="00AF6904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związane z koordynacją funkcjonowania krajowego systemu ratowniczo-gaśniczego na obszarze gminy w zakresie ustalonym przez wojewodę,</w:t>
      </w:r>
    </w:p>
    <w:p w:rsidR="00D21A4A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wyposażenia (m.in. </w:t>
      </w:r>
      <w:r w:rsidRPr="008213D0">
        <w:rPr>
          <w:rFonts w:ascii="Times New Roman" w:hAnsi="Times New Roman"/>
          <w:color w:val="000000" w:themeColor="text1"/>
          <w:sz w:val="24"/>
          <w:szCs w:val="24"/>
        </w:rPr>
        <w:t xml:space="preserve">pojazdy i sprzęt specjalistyczny, środki ochrony indywidualnej, umundurowanie i środki łączności) oraz jego </w:t>
      </w:r>
      <w:r>
        <w:rPr>
          <w:rFonts w:ascii="Times New Roman" w:hAnsi="Times New Roman"/>
          <w:sz w:val="24"/>
          <w:szCs w:val="24"/>
        </w:rPr>
        <w:t>utrzymania, wyszkolenia i zapewnienia gotowości bojowej ochotniczej straży,</w:t>
      </w:r>
    </w:p>
    <w:p w:rsidR="00D21A4A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ubezpieczenia w instytucji ubezpieczeniowej członków ochotniczej straży pożarnej </w:t>
      </w:r>
      <w:r w:rsidRPr="008213D0">
        <w:rPr>
          <w:rFonts w:ascii="Times New Roman" w:hAnsi="Times New Roman"/>
          <w:color w:val="000000" w:themeColor="text1"/>
          <w:sz w:val="24"/>
          <w:szCs w:val="24"/>
        </w:rPr>
        <w:t xml:space="preserve">i kandydatów na strażaków ratowników OSP </w:t>
      </w:r>
      <w:r>
        <w:rPr>
          <w:rFonts w:ascii="Times New Roman" w:hAnsi="Times New Roman"/>
          <w:sz w:val="24"/>
          <w:szCs w:val="24"/>
        </w:rPr>
        <w:t>oraz młodzieżowej drużyny pożarniczej,</w:t>
      </w:r>
    </w:p>
    <w:p w:rsidR="00D21A4A" w:rsidRPr="008213D0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organizacja badań lekarskich dla członków OSP,</w:t>
      </w:r>
    </w:p>
    <w:p w:rsidR="00D21A4A" w:rsidRPr="008213D0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naliczanie ekwiwalentu dla członków OSP za udział w działaniach ratowniczo-gaśniczych, szkoleniach,</w:t>
      </w:r>
    </w:p>
    <w:p w:rsidR="00D21A4A" w:rsidRPr="008213D0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</w:rPr>
        <w:t>koordynowanie organizacji uroczystości strażackich,</w:t>
      </w:r>
    </w:p>
    <w:p w:rsidR="00D21A4A" w:rsidRPr="008213D0" w:rsidRDefault="00D21A4A" w:rsidP="00D21A4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prowadzenie sprawozdawczości z działalności i organizacji jednostek OSP,</w:t>
      </w:r>
    </w:p>
    <w:p w:rsidR="00D21A4A" w:rsidRDefault="00D21A4A" w:rsidP="00D21A4A">
      <w:pPr>
        <w:pStyle w:val="Akapitzlist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bezpieczeństwa i porządku publicznego, a w szczególności:</w:t>
      </w:r>
    </w:p>
    <w:p w:rsidR="00D21A4A" w:rsidRDefault="00D21A4A" w:rsidP="00D21A4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stanu bezpieczeństwa i porządku publicznego, przekazywanie informacji i wniosków Wójtowi lub osobom upoważnionym,</w:t>
      </w:r>
    </w:p>
    <w:p w:rsidR="00D21A4A" w:rsidRDefault="00D21A4A" w:rsidP="00D21A4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projektów programów poprawy bezpieczeństwa obywateli i porządku publicznego oraz realizacja tych programów,</w:t>
      </w:r>
    </w:p>
    <w:p w:rsidR="00D21A4A" w:rsidRDefault="00D21A4A" w:rsidP="00D21A4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Wójta dotyczących bezpieczeństwa imprez masowych oraz zgromadzeń publicznych,</w:t>
      </w:r>
    </w:p>
    <w:p w:rsidR="00D21A4A" w:rsidRDefault="00D21A4A" w:rsidP="00D21A4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dotyczących bezpieczeństwa ruchu drogowego, w tym związanych z usuwaniem z drogi pojazdów zagrażających bezpieczeństwu, pojazdów porzuconych oraz ich przechowywaniem i przywłaszczaniem,</w:t>
      </w:r>
    </w:p>
    <w:p w:rsidR="00D21A4A" w:rsidRDefault="00D21A4A" w:rsidP="00D21A4A">
      <w:pPr>
        <w:pStyle w:val="Akapitzlist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współpracy z Policją, Państwową Strażą Pożarną, terenowymi organami administracji wojskowej i innymi instytucjami rządowymi i pozarządowymi w celu właściwej realizacji zadań,</w:t>
      </w:r>
    </w:p>
    <w:p w:rsidR="00D21A4A" w:rsidRPr="008213D0" w:rsidRDefault="00D21A4A" w:rsidP="00D21A4A">
      <w:pPr>
        <w:pStyle w:val="Akapitzlist"/>
        <w:numPr>
          <w:ilvl w:val="0"/>
          <w:numId w:val="25"/>
        </w:numPr>
        <w:tabs>
          <w:tab w:val="left" w:pos="786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>współdziałanie z organami jednostek pomocniczych w zakresie realizacji funduszu sołeckiego,</w:t>
      </w:r>
    </w:p>
    <w:p w:rsidR="00D21A4A" w:rsidRPr="008213D0" w:rsidRDefault="00D21A4A" w:rsidP="00D21A4A">
      <w:pPr>
        <w:pStyle w:val="Akapitzlist"/>
        <w:numPr>
          <w:ilvl w:val="0"/>
          <w:numId w:val="25"/>
        </w:numPr>
        <w:tabs>
          <w:tab w:val="left" w:pos="786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8213D0">
        <w:rPr>
          <w:rFonts w:ascii="Times New Roman" w:hAnsi="Times New Roman"/>
          <w:color w:val="000000" w:themeColor="text1"/>
          <w:sz w:val="24"/>
          <w:szCs w:val="24"/>
        </w:rPr>
        <w:t xml:space="preserve">kierowanie kancelarią informacji niejawnych. </w:t>
      </w:r>
    </w:p>
    <w:p w:rsidR="00D21A4A" w:rsidRDefault="00D21A4A" w:rsidP="00D21A4A">
      <w:pPr>
        <w:pStyle w:val="Akapitzlist"/>
        <w:tabs>
          <w:tab w:val="left" w:pos="78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pStyle w:val="Akapitzlist"/>
        <w:numPr>
          <w:ilvl w:val="0"/>
          <w:numId w:val="7"/>
        </w:numPr>
        <w:tabs>
          <w:tab w:val="left" w:pos="7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3303C">
        <w:rPr>
          <w:rFonts w:ascii="Times New Roman" w:hAnsi="Times New Roman"/>
          <w:sz w:val="24"/>
          <w:szCs w:val="24"/>
          <w:u w:val="single"/>
        </w:rPr>
        <w:t xml:space="preserve">W zakresie </w:t>
      </w:r>
      <w:r>
        <w:rPr>
          <w:rFonts w:ascii="Times New Roman" w:hAnsi="Times New Roman"/>
          <w:sz w:val="24"/>
          <w:szCs w:val="24"/>
          <w:u w:val="single"/>
        </w:rPr>
        <w:t xml:space="preserve">stanowiska </w:t>
      </w:r>
      <w:r w:rsidRPr="0033303C">
        <w:rPr>
          <w:rFonts w:ascii="Times New Roman" w:hAnsi="Times New Roman"/>
          <w:sz w:val="24"/>
          <w:szCs w:val="24"/>
          <w:u w:val="single"/>
        </w:rPr>
        <w:t>Zastępcy Kierownika Urzędu Stanu Cywilnego:</w:t>
      </w:r>
      <w:r w:rsidRPr="0033303C">
        <w:rPr>
          <w:rFonts w:ascii="Times New Roman" w:hAnsi="Times New Roman"/>
          <w:sz w:val="24"/>
          <w:szCs w:val="24"/>
        </w:rPr>
        <w:t xml:space="preserve"> </w:t>
      </w:r>
    </w:p>
    <w:p w:rsidR="00D21A4A" w:rsidRDefault="00D21A4A" w:rsidP="00D21A4A">
      <w:pPr>
        <w:pStyle w:val="Akapitzlist"/>
        <w:tabs>
          <w:tab w:val="left" w:pos="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4A" w:rsidRPr="008213D0" w:rsidRDefault="00D21A4A" w:rsidP="00D21A4A">
      <w:pPr>
        <w:pStyle w:val="Styl"/>
        <w:numPr>
          <w:ilvl w:val="0"/>
          <w:numId w:val="15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elektroniczna rejestracja urodzeń, małżeństw i zgonów oraz innych zdarzeń mających wpływ na stan cywilny, </w:t>
      </w:r>
    </w:p>
    <w:p w:rsidR="00D21A4A" w:rsidRPr="008213D0" w:rsidRDefault="00D21A4A" w:rsidP="00D21A4A">
      <w:pPr>
        <w:pStyle w:val="Styl"/>
        <w:numPr>
          <w:ilvl w:val="0"/>
          <w:numId w:val="15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sporządzanie aktów urodzenia, małżeństwa, zgonu, </w:t>
      </w:r>
    </w:p>
    <w:p w:rsidR="00D21A4A" w:rsidRPr="008213D0" w:rsidRDefault="00D21A4A" w:rsidP="00D21A4A">
      <w:pPr>
        <w:pStyle w:val="Styl"/>
        <w:numPr>
          <w:ilvl w:val="0"/>
          <w:numId w:val="15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przyjmowanie oświadczeń o: </w:t>
      </w:r>
    </w:p>
    <w:p w:rsidR="00D21A4A" w:rsidRPr="008213D0" w:rsidRDefault="00D21A4A" w:rsidP="00D21A4A">
      <w:pPr>
        <w:pStyle w:val="Styl"/>
        <w:numPr>
          <w:ilvl w:val="0"/>
          <w:numId w:val="16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wstąpieniu w związek małżeński, </w:t>
      </w:r>
    </w:p>
    <w:p w:rsidR="00D21A4A" w:rsidRPr="008213D0" w:rsidRDefault="00D21A4A" w:rsidP="00D21A4A">
      <w:pPr>
        <w:pStyle w:val="Styl"/>
        <w:numPr>
          <w:ilvl w:val="0"/>
          <w:numId w:val="16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wyborze nazwiska małżonków i dzieci po zawarciu małżeństwa, </w:t>
      </w:r>
    </w:p>
    <w:p w:rsidR="00D21A4A" w:rsidRPr="008213D0" w:rsidRDefault="00D21A4A" w:rsidP="00D21A4A">
      <w:pPr>
        <w:pStyle w:val="Styl"/>
        <w:numPr>
          <w:ilvl w:val="0"/>
          <w:numId w:val="16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powrocie małżonka rozwiedzionego do nazwiska noszonego przed zawarciem małżeństwa, </w:t>
      </w:r>
    </w:p>
    <w:p w:rsidR="00D21A4A" w:rsidRPr="008213D0" w:rsidRDefault="00D21A4A" w:rsidP="00D21A4A">
      <w:pPr>
        <w:pStyle w:val="Styl"/>
        <w:numPr>
          <w:ilvl w:val="0"/>
          <w:numId w:val="16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uznaniu dziecka urodzonego oraz poczętego, </w:t>
      </w:r>
    </w:p>
    <w:p w:rsidR="00D21A4A" w:rsidRPr="008213D0" w:rsidRDefault="00D21A4A" w:rsidP="00D21A4A">
      <w:pPr>
        <w:pStyle w:val="Styl"/>
        <w:numPr>
          <w:ilvl w:val="0"/>
          <w:numId w:val="16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nadaniu dziecku nazwiska męża matki, </w:t>
      </w:r>
    </w:p>
    <w:p w:rsidR="00D21A4A" w:rsidRPr="008213D0" w:rsidRDefault="00D21A4A" w:rsidP="00D21A4A">
      <w:pPr>
        <w:pStyle w:val="Styl"/>
        <w:spacing w:line="274" w:lineRule="exact"/>
        <w:ind w:left="142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4)   wydawanie zaświadczeń: </w:t>
      </w:r>
    </w:p>
    <w:p w:rsidR="00D21A4A" w:rsidRPr="008213D0" w:rsidRDefault="00D21A4A" w:rsidP="00D21A4A">
      <w:pPr>
        <w:pStyle w:val="Styl"/>
        <w:numPr>
          <w:ilvl w:val="0"/>
          <w:numId w:val="17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stwierdzających brak okoliczności wyłączających zawarcie małżeństwa, </w:t>
      </w:r>
    </w:p>
    <w:p w:rsidR="00D21A4A" w:rsidRPr="008213D0" w:rsidRDefault="00D21A4A" w:rsidP="00D21A4A">
      <w:pPr>
        <w:pStyle w:val="Styl"/>
        <w:numPr>
          <w:ilvl w:val="0"/>
          <w:numId w:val="17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o zdolności prawnej do zawarcia małżeństwa za granicą, </w:t>
      </w:r>
    </w:p>
    <w:p w:rsidR="00D21A4A" w:rsidRPr="008213D0" w:rsidRDefault="00D21A4A" w:rsidP="00D21A4A">
      <w:pPr>
        <w:pStyle w:val="Styl"/>
        <w:numPr>
          <w:ilvl w:val="0"/>
          <w:numId w:val="17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lastRenderedPageBreak/>
        <w:t xml:space="preserve">o wpisach dokonywanych w księgach stanu cywilnego lub ich braku, </w:t>
      </w:r>
    </w:p>
    <w:p w:rsidR="00D21A4A" w:rsidRPr="008213D0" w:rsidRDefault="00D21A4A" w:rsidP="00D21A4A">
      <w:pPr>
        <w:pStyle w:val="Styl"/>
        <w:numPr>
          <w:ilvl w:val="0"/>
          <w:numId w:val="17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o stanie cywilnym, </w:t>
      </w:r>
    </w:p>
    <w:p w:rsidR="00D21A4A" w:rsidRPr="008213D0" w:rsidRDefault="00D21A4A" w:rsidP="00D21A4A">
      <w:pPr>
        <w:pStyle w:val="Styl"/>
        <w:numPr>
          <w:ilvl w:val="0"/>
          <w:numId w:val="18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wydawanie skróconych i zupełnych odpisów aktów oraz prowadzenie korespondencji </w:t>
      </w:r>
      <w:r w:rsidRPr="008213D0">
        <w:rPr>
          <w:rFonts w:ascii="Times New Roman" w:hAnsi="Times New Roman" w:cs="Times New Roman"/>
          <w:color w:val="000000" w:themeColor="text1"/>
        </w:rPr>
        <w:br/>
        <w:t xml:space="preserve">w tym zakresie, </w:t>
      </w:r>
    </w:p>
    <w:p w:rsidR="00D21A4A" w:rsidRPr="008213D0" w:rsidRDefault="00D21A4A" w:rsidP="00D21A4A">
      <w:pPr>
        <w:pStyle w:val="Styl"/>
        <w:numPr>
          <w:ilvl w:val="0"/>
          <w:numId w:val="18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wykonywanie czynności materialno-technicznych na wniosek, takich jak: </w:t>
      </w:r>
    </w:p>
    <w:p w:rsidR="00D21A4A" w:rsidRPr="008213D0" w:rsidRDefault="00D21A4A" w:rsidP="00D21A4A">
      <w:pPr>
        <w:pStyle w:val="Styl"/>
        <w:numPr>
          <w:ilvl w:val="0"/>
          <w:numId w:val="19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prostowanie błędów w akcie, </w:t>
      </w:r>
    </w:p>
    <w:p w:rsidR="00D21A4A" w:rsidRPr="008213D0" w:rsidRDefault="00D21A4A" w:rsidP="00D21A4A">
      <w:pPr>
        <w:pStyle w:val="Styl"/>
        <w:numPr>
          <w:ilvl w:val="0"/>
          <w:numId w:val="19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uzupełnianie aktu, </w:t>
      </w:r>
    </w:p>
    <w:p w:rsidR="00D21A4A" w:rsidRPr="008213D0" w:rsidRDefault="00D21A4A" w:rsidP="00D21A4A">
      <w:pPr>
        <w:pStyle w:val="Styl"/>
        <w:numPr>
          <w:ilvl w:val="0"/>
          <w:numId w:val="19"/>
        </w:numPr>
        <w:spacing w:line="264" w:lineRule="exact"/>
        <w:ind w:left="994" w:hanging="27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transkrypcji lub odtworzenia aktu sporządzonego za granicą, </w:t>
      </w:r>
    </w:p>
    <w:p w:rsidR="00D21A4A" w:rsidRPr="008213D0" w:rsidRDefault="00D21A4A" w:rsidP="00D21A4A">
      <w:pPr>
        <w:pStyle w:val="Styl"/>
        <w:numPr>
          <w:ilvl w:val="0"/>
          <w:numId w:val="20"/>
        </w:numPr>
        <w:tabs>
          <w:tab w:val="left" w:pos="696"/>
          <w:tab w:val="left" w:pos="7684"/>
        </w:tabs>
        <w:spacing w:line="259" w:lineRule="exact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 sporządzanie aktu, jeżeli zdarzenie nastąpiło za granicą nie zostało zarejestrowane </w:t>
      </w:r>
    </w:p>
    <w:p w:rsidR="00D21A4A" w:rsidRPr="008213D0" w:rsidRDefault="00D21A4A" w:rsidP="00D21A4A">
      <w:pPr>
        <w:pStyle w:val="Styl"/>
        <w:spacing w:line="283" w:lineRule="exact"/>
        <w:ind w:left="994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 zagranicznych księgach stanu cywilnego, </w:t>
      </w:r>
    </w:p>
    <w:p w:rsidR="00D21A4A" w:rsidRPr="008213D0" w:rsidRDefault="00D21A4A" w:rsidP="00D21A4A">
      <w:pPr>
        <w:pStyle w:val="Styl"/>
        <w:numPr>
          <w:ilvl w:val="0"/>
          <w:numId w:val="21"/>
        </w:numPr>
        <w:spacing w:line="254" w:lineRule="exact"/>
        <w:ind w:left="461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rejestracja orzeczeń sądów z zakresu Kodeksu rodzinnego i opiekuńczego, w tym orzekających o separacji, rozwodzie, adopcji, zaprzeczeniu ojcostwa,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wpisywanie przypisów do akt stanu cywilnego,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korespondencja z polskimi placówkami konsularnymi w zakresie rejestracji stanu cywilnego,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współpraca z Archiwum Państwowym - przekazywanie 100- letnich ksiąg,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sporządzanie sprawozdań statystycznych dla Urzędu Statystycznego,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organizacja uroczystości przyjmowania oświadczeń o wstąpieniu w związek małżeński,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kompletowanie dokumentów, sporządzanie wniosków oraz organizowanie uroczystości wręczania przez wójta medali za długoletnie pożycie małżeńskie,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>wydawanie decyzji oraz realizacja zadań związanych z postępowaniem w sprawie zmiany imion i nazwisk,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występowania o nadanie numeru PESEL w związku ze sporządzaniem aktu urodzenia dla osób urodzonych w Polsce, z jednoczesnym dopisaniem adresu zameldowania,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spacing w:line="254" w:lineRule="exact"/>
        <w:ind w:left="461" w:hanging="437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nadania numeru PESEL w przypadku sprostowania daty urodzenia lub zmiany płci, </w:t>
      </w:r>
    </w:p>
    <w:p w:rsidR="00D21A4A" w:rsidRPr="008213D0" w:rsidRDefault="00D21A4A" w:rsidP="00D21A4A">
      <w:pPr>
        <w:pStyle w:val="Styl"/>
        <w:numPr>
          <w:ilvl w:val="0"/>
          <w:numId w:val="22"/>
        </w:numPr>
        <w:tabs>
          <w:tab w:val="left" w:pos="786"/>
        </w:tabs>
        <w:ind w:right="5"/>
        <w:jc w:val="both"/>
        <w:rPr>
          <w:rFonts w:ascii="Times New Roman" w:hAnsi="Times New Roman" w:cs="Times New Roman"/>
          <w:color w:val="000000" w:themeColor="text1"/>
        </w:rPr>
      </w:pPr>
      <w:r w:rsidRPr="008213D0">
        <w:rPr>
          <w:rFonts w:ascii="Times New Roman" w:hAnsi="Times New Roman" w:cs="Times New Roman"/>
          <w:color w:val="000000" w:themeColor="text1"/>
        </w:rPr>
        <w:t xml:space="preserve">aktualizacji, na podstawie zagranicznego dokumentu stanu cywilnego, danych w rejestrze PESEL odnośnie stanu cywilnego, zawartego małżeństwa czy zgonu osoby posiadającej numer PESEL, dla której nie sporządzono polskiego aktu stanu cywilnego. </w:t>
      </w:r>
    </w:p>
    <w:p w:rsidR="00D21A4A" w:rsidRPr="00C122B5" w:rsidRDefault="00D21A4A" w:rsidP="00D21A4A">
      <w:pPr>
        <w:pStyle w:val="Akapitzlist"/>
        <w:tabs>
          <w:tab w:val="left" w:pos="78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Informacja o warunkach pracy na danym stanowisku:    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Pr="00867FF8" w:rsidRDefault="00D21A4A" w:rsidP="00D21A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Wymiar czasu pracy: </w:t>
      </w:r>
      <w:r w:rsidRPr="00D57CE2">
        <w:rPr>
          <w:rFonts w:ascii="Times New Roman" w:hAnsi="Times New Roman"/>
          <w:b/>
          <w:sz w:val="24"/>
          <w:szCs w:val="24"/>
        </w:rPr>
        <w:t>pełny etat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51285">
        <w:rPr>
          <w:rFonts w:ascii="Times New Roman" w:hAnsi="Times New Roman"/>
          <w:sz w:val="24"/>
          <w:szCs w:val="24"/>
        </w:rPr>
        <w:t xml:space="preserve">w tym: </w:t>
      </w:r>
      <w:r>
        <w:rPr>
          <w:rFonts w:ascii="Times New Roman" w:hAnsi="Times New Roman"/>
          <w:sz w:val="24"/>
          <w:szCs w:val="24"/>
        </w:rPr>
        <w:t>8/9 etatu</w:t>
      </w:r>
      <w:r w:rsidRPr="00E51285">
        <w:rPr>
          <w:rFonts w:ascii="Times New Roman" w:hAnsi="Times New Roman"/>
          <w:sz w:val="24"/>
          <w:szCs w:val="24"/>
        </w:rPr>
        <w:t xml:space="preserve"> Inspektora do spraw: ewidencji ludności, ochrony przeciwpożarowej i</w:t>
      </w:r>
      <w:r>
        <w:rPr>
          <w:rFonts w:ascii="Times New Roman" w:hAnsi="Times New Roman"/>
          <w:sz w:val="24"/>
          <w:szCs w:val="24"/>
        </w:rPr>
        <w:t xml:space="preserve"> porządku publicznego, 1/9 etatu Zastępcy Kierownika Urzędu Stanu Cywilnego w Korytnicy).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Pr="00CF2EC5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C5">
        <w:rPr>
          <w:rFonts w:ascii="Times New Roman" w:hAnsi="Times New Roman"/>
          <w:sz w:val="24"/>
          <w:szCs w:val="24"/>
        </w:rPr>
        <w:t xml:space="preserve">Planowane rozpoczęcie zatrudnienia: </w:t>
      </w:r>
      <w:r>
        <w:rPr>
          <w:rFonts w:ascii="Times New Roman" w:hAnsi="Times New Roman"/>
          <w:b/>
          <w:sz w:val="24"/>
          <w:szCs w:val="24"/>
        </w:rPr>
        <w:t>1 marca 2023 r.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w budynku Urzędu na I piętrze. </w:t>
      </w:r>
      <w:r w:rsidRPr="005E4336">
        <w:rPr>
          <w:rFonts w:ascii="ArialMT" w:hAnsi="ArialMT" w:cs="ArialMT"/>
          <w:sz w:val="24"/>
          <w:szCs w:val="24"/>
        </w:rPr>
        <w:t>Schody nie są przystosowane do wózków inwalidzkich. Brak windy osobowej.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Budynek wyposażony w podjazd przystosowany do wózków inwalidzkich. W budynku ciągi komunikacyjne o odpowiednich szerokościach, umożliwiające poruszanie się wózkiem inwalidzkim. Toaleta na parterze dostosowana do wózka inwalidzkiego. W pomieszczeniu pracy szerokość przejścia/dojścia do stanowiska pracy uniemożliwia poruszanie się wózkiem inwalidzkim.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pracy związane z pracą przy komputerze powyżej 4 godzin, obsługą interesanta </w:t>
      </w:r>
      <w:r>
        <w:rPr>
          <w:rFonts w:ascii="Times New Roman" w:hAnsi="Times New Roman"/>
          <w:sz w:val="24"/>
          <w:szCs w:val="24"/>
        </w:rPr>
        <w:br/>
        <w:t xml:space="preserve">i koniecznością przemieszczania się w budynku Urzędu oraz w terenie – </w:t>
      </w:r>
      <w:r w:rsidRPr="00383BB4">
        <w:rPr>
          <w:rFonts w:ascii="Times New Roman" w:hAnsi="Times New Roman"/>
          <w:sz w:val="24"/>
          <w:szCs w:val="24"/>
        </w:rPr>
        <w:t>używanie samochodu do celów służbowych.</w:t>
      </w:r>
      <w:r>
        <w:rPr>
          <w:rFonts w:ascii="Times New Roman" w:hAnsi="Times New Roman"/>
          <w:sz w:val="24"/>
          <w:szCs w:val="24"/>
        </w:rPr>
        <w:t xml:space="preserve"> Stanowisko wyposażone w odpowiednie oświetlenie, meble </w:t>
      </w:r>
      <w:r>
        <w:rPr>
          <w:rFonts w:ascii="Times New Roman" w:hAnsi="Times New Roman"/>
          <w:sz w:val="24"/>
          <w:szCs w:val="24"/>
        </w:rPr>
        <w:br/>
        <w:t xml:space="preserve">i urządzenia. 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:rsidR="00D21A4A" w:rsidRDefault="00D21A4A" w:rsidP="00D21A4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1/ wymagania </w:t>
      </w:r>
      <w:r w:rsidRPr="00383BB4">
        <w:rPr>
          <w:rFonts w:ascii="Times New Roman" w:hAnsi="Times New Roman"/>
          <w:b/>
          <w:sz w:val="24"/>
          <w:szCs w:val="24"/>
        </w:rPr>
        <w:t xml:space="preserve">niezbędne </w:t>
      </w:r>
      <w:r>
        <w:rPr>
          <w:rFonts w:ascii="Times New Roman" w:hAnsi="Times New Roman"/>
          <w:b/>
          <w:sz w:val="24"/>
          <w:szCs w:val="24"/>
        </w:rPr>
        <w:t>(konieczne):</w:t>
      </w:r>
    </w:p>
    <w:p w:rsidR="00D21A4A" w:rsidRDefault="00D21A4A" w:rsidP="00D21A4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sz w:val="24"/>
          <w:szCs w:val="24"/>
        </w:rPr>
        <w:t xml:space="preserve">obywatelstwo polskie, </w:t>
      </w:r>
    </w:p>
    <w:p w:rsidR="00D21A4A" w:rsidRPr="00304EE2" w:rsidRDefault="00D21A4A" w:rsidP="00D21A4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bCs/>
          <w:sz w:val="24"/>
          <w:szCs w:val="24"/>
        </w:rPr>
        <w:t>posiadanie pełnej zdolności do czynności prawnych oraz korzystanie z pełni praw publicznych,</w:t>
      </w:r>
    </w:p>
    <w:p w:rsidR="00D21A4A" w:rsidRPr="00304EE2" w:rsidRDefault="00D21A4A" w:rsidP="00D21A4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bCs/>
          <w:sz w:val="24"/>
          <w:szCs w:val="24"/>
        </w:rPr>
        <w:t>nie  był skazany prawomocnym wyrokiem sądu  z</w:t>
      </w:r>
      <w:r>
        <w:rPr>
          <w:rFonts w:ascii="Times New Roman" w:hAnsi="Times New Roman"/>
          <w:bCs/>
          <w:sz w:val="24"/>
          <w:szCs w:val="24"/>
        </w:rPr>
        <w:t xml:space="preserve">a umyślne przestępstwo ścigane </w:t>
      </w:r>
      <w:r w:rsidRPr="00304EE2">
        <w:rPr>
          <w:rFonts w:ascii="Times New Roman" w:hAnsi="Times New Roman"/>
          <w:bCs/>
          <w:sz w:val="24"/>
          <w:szCs w:val="24"/>
        </w:rPr>
        <w:t>z oskarżenia publicznego lub umyślne  przestępstwo skarbowe,</w:t>
      </w:r>
    </w:p>
    <w:p w:rsidR="00D21A4A" w:rsidRPr="00304EE2" w:rsidRDefault="00D21A4A" w:rsidP="00D21A4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bCs/>
          <w:sz w:val="24"/>
          <w:szCs w:val="24"/>
        </w:rPr>
        <w:t xml:space="preserve">posiada: </w:t>
      </w:r>
    </w:p>
    <w:p w:rsidR="00D21A4A" w:rsidRPr="00304EE2" w:rsidRDefault="00D21A4A" w:rsidP="00D21A4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sz w:val="24"/>
          <w:szCs w:val="24"/>
        </w:rPr>
        <w:t>dyplom ukończenia wyższych studiów prawniczych lub administracyjnych potwierdzający uzyskanie tytułu zawodowego magistra lub,</w:t>
      </w:r>
    </w:p>
    <w:p w:rsidR="00D21A4A" w:rsidRPr="00304EE2" w:rsidRDefault="00D21A4A" w:rsidP="00D21A4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sz w:val="24"/>
          <w:szCs w:val="24"/>
        </w:rPr>
        <w:t xml:space="preserve">dyplom potwierdzający ukończenie wyższych studiów prawniczych lub administracyjnych za granicą, o którym mowa w </w:t>
      </w:r>
      <w:hyperlink r:id="rId5" w:anchor="/document/18750400?unitId=art(326)ust(1)&amp;cm=DOCUMENT" w:history="1">
        <w:r w:rsidRPr="00304EE2">
          <w:rPr>
            <w:rStyle w:val="Hipercze"/>
            <w:rFonts w:ascii="Times New Roman" w:hAnsi="Times New Roman"/>
            <w:sz w:val="24"/>
            <w:szCs w:val="24"/>
          </w:rPr>
          <w:t>art. 326 ust. 1</w:t>
        </w:r>
      </w:hyperlink>
      <w:r w:rsidRPr="00304EE2">
        <w:rPr>
          <w:rFonts w:ascii="Times New Roman" w:hAnsi="Times New Roman"/>
          <w:sz w:val="24"/>
          <w:szCs w:val="24"/>
        </w:rPr>
        <w:t xml:space="preserve"> ustawy z dnia 20 lipca 2018 r. - Prawo o szkolnictwie wyższym i nauce (Dz. U. z 2022 r. poz. 574, z </w:t>
      </w:r>
      <w:proofErr w:type="spellStart"/>
      <w:r w:rsidRPr="00304EE2">
        <w:rPr>
          <w:rFonts w:ascii="Times New Roman" w:hAnsi="Times New Roman"/>
          <w:sz w:val="24"/>
          <w:szCs w:val="24"/>
        </w:rPr>
        <w:t>późn</w:t>
      </w:r>
      <w:proofErr w:type="spellEnd"/>
      <w:r w:rsidRPr="00304EE2">
        <w:rPr>
          <w:rFonts w:ascii="Times New Roman" w:hAnsi="Times New Roman"/>
          <w:sz w:val="24"/>
          <w:szCs w:val="24"/>
        </w:rPr>
        <w:t xml:space="preserve">. zm.), albo uznany za równoważny polskiemu dyplomowi potwierdzającemu uzyskanie tytułu zawodowego magistra zgodnie z </w:t>
      </w:r>
      <w:hyperlink r:id="rId6" w:anchor="/document/18750400?unitId=art(327)ust(1)&amp;cm=DOCUMENT" w:history="1">
        <w:r w:rsidRPr="00304EE2">
          <w:rPr>
            <w:rStyle w:val="Hipercze"/>
            <w:rFonts w:ascii="Times New Roman" w:hAnsi="Times New Roman"/>
            <w:sz w:val="24"/>
            <w:szCs w:val="24"/>
          </w:rPr>
          <w:t>art. 327 ust. 1</w:t>
        </w:r>
      </w:hyperlink>
      <w:r w:rsidRPr="00304EE2">
        <w:rPr>
          <w:rFonts w:ascii="Times New Roman" w:hAnsi="Times New Roman"/>
          <w:sz w:val="24"/>
          <w:szCs w:val="24"/>
        </w:rPr>
        <w:t xml:space="preserve"> tej ustawy lub,</w:t>
      </w:r>
    </w:p>
    <w:p w:rsidR="00D21A4A" w:rsidRDefault="00D21A4A" w:rsidP="00D21A4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E2">
        <w:rPr>
          <w:rFonts w:ascii="Times New Roman" w:hAnsi="Times New Roman"/>
          <w:sz w:val="24"/>
          <w:szCs w:val="24"/>
        </w:rPr>
        <w:t>dyplom potwierdzający uzyskanie tytułu zawodowego magistra i świadectwo ukończenia studiów podyplomowych w zakresie administracji;</w:t>
      </w:r>
    </w:p>
    <w:p w:rsidR="00D21A4A" w:rsidRDefault="00D21A4A" w:rsidP="00D21A4A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ogólny co najmniej 4 letni staż pracy, w tym łącznie co najmniej trzy letni staż pracy na stanowiskach urzędniczych w urzędach lub samorządowych jednostkach organizacyjnych, w służbie cywilnej, w urzędach państwowych lub w służbie zagranicznej, z wyjątkiem stanowisk pomocniczych i obsługi,</w:t>
      </w:r>
    </w:p>
    <w:p w:rsidR="00D21A4A" w:rsidRPr="0085020C" w:rsidRDefault="00D21A4A" w:rsidP="00D21A4A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5020C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eszy się nieposzlakowaną opinią,</w:t>
      </w:r>
    </w:p>
    <w:p w:rsidR="00D21A4A" w:rsidRPr="00194CE5" w:rsidRDefault="00D21A4A" w:rsidP="00D21A4A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5020C">
        <w:rPr>
          <w:rFonts w:ascii="Times New Roman" w:hAnsi="Times New Roman"/>
          <w:bCs/>
          <w:sz w:val="24"/>
          <w:szCs w:val="24"/>
        </w:rPr>
        <w:t>prawo jazdy kat. B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21A4A" w:rsidRDefault="00D21A4A" w:rsidP="00D21A4A">
      <w:pPr>
        <w:pStyle w:val="Akapitzlist"/>
        <w:numPr>
          <w:ilvl w:val="0"/>
          <w:numId w:val="13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94CE5">
        <w:rPr>
          <w:rFonts w:ascii="Times New Roman" w:hAnsi="Times New Roman"/>
          <w:sz w:val="24"/>
          <w:szCs w:val="24"/>
        </w:rPr>
        <w:t>w</w:t>
      </w:r>
      <w:r w:rsidRPr="00194CE5">
        <w:rPr>
          <w:rFonts w:ascii="Times New Roman" w:hAnsi="Times New Roman"/>
          <w:bCs/>
          <w:sz w:val="24"/>
          <w:szCs w:val="24"/>
        </w:rPr>
        <w:t>ymagana wiedza specjalistyczna –</w:t>
      </w:r>
      <w:r w:rsidRPr="00194CE5">
        <w:rPr>
          <w:rFonts w:ascii="Times New Roman" w:hAnsi="Times New Roman"/>
          <w:sz w:val="24"/>
          <w:szCs w:val="24"/>
        </w:rPr>
        <w:t xml:space="preserve"> znajomość przepisów prawa </w:t>
      </w:r>
      <w:r>
        <w:rPr>
          <w:rFonts w:ascii="Times New Roman" w:hAnsi="Times New Roman"/>
          <w:sz w:val="24"/>
          <w:szCs w:val="24"/>
        </w:rPr>
        <w:t>w zakresie: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samorządzie gminnym,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pracownikach samorządowych,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ewidencji ludności,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dowodach osobistych,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Prawo o aktach stanu cywilnego,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zmianie imienia i nazwiska,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 rodzinny i opiekuńczy,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 wyborczy,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funduszu sołeckim,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ochotniczych strażach pożarnych,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o bezpieczeństwie imprez masowych,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Prawo o zgromadzeniach,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zasadach prowadzenia zbiórek publicznych,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94CE5">
        <w:rPr>
          <w:rFonts w:ascii="Times New Roman" w:hAnsi="Times New Roman"/>
          <w:sz w:val="24"/>
          <w:szCs w:val="24"/>
        </w:rPr>
        <w:t>odeksu postępowania administracyjnego,</w:t>
      </w:r>
    </w:p>
    <w:p w:rsidR="00D21A4A" w:rsidRDefault="00D21A4A" w:rsidP="00D21A4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194CE5">
        <w:rPr>
          <w:rFonts w:ascii="Times New Roman" w:hAnsi="Times New Roman"/>
          <w:sz w:val="24"/>
          <w:szCs w:val="24"/>
        </w:rPr>
        <w:t xml:space="preserve">ozporządzenia Prezesa Rady Ministrów  z dnia 18 stycznia 2011 r. </w:t>
      </w:r>
      <w:r>
        <w:rPr>
          <w:rFonts w:ascii="Times New Roman" w:hAnsi="Times New Roman"/>
          <w:sz w:val="24"/>
          <w:szCs w:val="24"/>
        </w:rPr>
        <w:br/>
      </w:r>
      <w:r w:rsidRPr="00194CE5">
        <w:rPr>
          <w:rFonts w:ascii="Times New Roman" w:hAnsi="Times New Roman"/>
          <w:sz w:val="24"/>
          <w:szCs w:val="24"/>
        </w:rPr>
        <w:t>w sprawie instrukcji kancelaryjnej,</w:t>
      </w:r>
    </w:p>
    <w:p w:rsidR="00D21A4A" w:rsidRDefault="00D21A4A" w:rsidP="00D21A4A">
      <w:pPr>
        <w:pStyle w:val="Akapitzlist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777A3B">
        <w:rPr>
          <w:rFonts w:ascii="Times New Roman" w:hAnsi="Times New Roman"/>
          <w:sz w:val="24"/>
          <w:szCs w:val="24"/>
        </w:rPr>
        <w:t>umiejętność: obsługi komputera, biurowych p</w:t>
      </w:r>
      <w:r>
        <w:rPr>
          <w:rFonts w:ascii="Times New Roman" w:hAnsi="Times New Roman"/>
          <w:sz w:val="24"/>
          <w:szCs w:val="24"/>
        </w:rPr>
        <w:t xml:space="preserve">rogramów komputerowych, maszyn </w:t>
      </w:r>
      <w:r w:rsidRPr="00777A3B">
        <w:rPr>
          <w:rFonts w:ascii="Times New Roman" w:hAnsi="Times New Roman"/>
          <w:sz w:val="24"/>
          <w:szCs w:val="24"/>
        </w:rPr>
        <w:t>i urządzeń biurowych, umiejętność śledzenia zmian w przepisach oraz interpretacji prawa,</w:t>
      </w:r>
    </w:p>
    <w:p w:rsidR="00D21A4A" w:rsidRPr="00777A3B" w:rsidRDefault="00D21A4A" w:rsidP="00D21A4A">
      <w:pPr>
        <w:pStyle w:val="Akapitzlist"/>
        <w:numPr>
          <w:ilvl w:val="0"/>
          <w:numId w:val="1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777A3B">
        <w:rPr>
          <w:rFonts w:ascii="Times New Roman" w:hAnsi="Times New Roman"/>
          <w:sz w:val="24"/>
          <w:szCs w:val="24"/>
        </w:rPr>
        <w:t xml:space="preserve">cechy osobowości: odpowiedzialność, sumienność, bezstronność, umiejętność </w:t>
      </w: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pracy w zespole, komunikatywność, właściwa postawa etyczna.</w:t>
      </w: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2/  wymagania </w:t>
      </w:r>
      <w:r w:rsidRPr="00383BB4">
        <w:rPr>
          <w:rFonts w:ascii="Times New Roman" w:hAnsi="Times New Roman"/>
          <w:b/>
          <w:sz w:val="24"/>
          <w:szCs w:val="24"/>
        </w:rPr>
        <w:t xml:space="preserve">dodatkowe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pożądane):</w:t>
      </w:r>
    </w:p>
    <w:p w:rsidR="00D21A4A" w:rsidRPr="00BE260B" w:rsidRDefault="00D21A4A" w:rsidP="00D21A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CE5">
        <w:rPr>
          <w:rFonts w:ascii="Times New Roman" w:hAnsi="Times New Roman"/>
          <w:sz w:val="24"/>
          <w:szCs w:val="24"/>
        </w:rPr>
        <w:t xml:space="preserve">znajomość </w:t>
      </w:r>
      <w:r>
        <w:rPr>
          <w:rFonts w:ascii="Times New Roman" w:hAnsi="Times New Roman"/>
          <w:sz w:val="24"/>
          <w:szCs w:val="24"/>
        </w:rPr>
        <w:t xml:space="preserve">systemu informatycznego „ŹRÓDŁO” oraz </w:t>
      </w:r>
      <w:r w:rsidRPr="00194CE5">
        <w:rPr>
          <w:rFonts w:ascii="Times New Roman" w:hAnsi="Times New Roman"/>
          <w:sz w:val="24"/>
          <w:szCs w:val="24"/>
        </w:rPr>
        <w:t xml:space="preserve">rozporządzenia Prezesa Rady Ministrów w sprawie „Zasad techniki </w:t>
      </w:r>
      <w:r w:rsidRPr="00BE260B">
        <w:rPr>
          <w:rFonts w:ascii="Times New Roman" w:hAnsi="Times New Roman"/>
          <w:sz w:val="24"/>
          <w:szCs w:val="24"/>
        </w:rPr>
        <w:t>prawodawczej”,</w:t>
      </w:r>
    </w:p>
    <w:p w:rsidR="00D21A4A" w:rsidRPr="00777A3B" w:rsidRDefault="00D21A4A" w:rsidP="00D21A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7A3B">
        <w:rPr>
          <w:rFonts w:ascii="Times New Roman" w:hAnsi="Times New Roman"/>
          <w:sz w:val="24"/>
          <w:szCs w:val="24"/>
        </w:rPr>
        <w:t>umiejętność planowania i organizowania pracy,</w:t>
      </w:r>
    </w:p>
    <w:p w:rsidR="00D21A4A" w:rsidRPr="00194CE5" w:rsidRDefault="00D21A4A" w:rsidP="00D21A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4CE5">
        <w:rPr>
          <w:rFonts w:ascii="Times New Roman" w:hAnsi="Times New Roman"/>
          <w:sz w:val="24"/>
          <w:szCs w:val="24"/>
        </w:rPr>
        <w:t xml:space="preserve">cechy osobowości: nastawienie na własny rozwój, podnoszenie kwalifikacji, </w:t>
      </w:r>
      <w:r>
        <w:rPr>
          <w:rFonts w:ascii="Times New Roman" w:hAnsi="Times New Roman"/>
          <w:sz w:val="24"/>
          <w:szCs w:val="24"/>
        </w:rPr>
        <w:t xml:space="preserve"> dokładność, rzetelność.</w:t>
      </w:r>
      <w:r w:rsidRPr="00194CE5">
        <w:rPr>
          <w:rFonts w:ascii="Times New Roman" w:hAnsi="Times New Roman"/>
          <w:sz w:val="24"/>
          <w:szCs w:val="24"/>
        </w:rPr>
        <w:t xml:space="preserve"> </w:t>
      </w:r>
      <w:r w:rsidRPr="00194CE5">
        <w:rPr>
          <w:rFonts w:ascii="Times New Roman" w:hAnsi="Times New Roman"/>
          <w:sz w:val="24"/>
          <w:szCs w:val="24"/>
        </w:rPr>
        <w:tab/>
      </w: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1. Wymagane dokumenty: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kopie świadectw pracy doku</w:t>
      </w:r>
      <w:r>
        <w:rPr>
          <w:rFonts w:ascii="Times New Roman" w:hAnsi="Times New Roman"/>
          <w:sz w:val="24"/>
          <w:szCs w:val="24"/>
        </w:rPr>
        <w:t xml:space="preserve">mentujących wymagany staż pracy lub </w:t>
      </w:r>
      <w:r w:rsidRPr="00980063">
        <w:rPr>
          <w:rFonts w:ascii="Times New Roman" w:hAnsi="Times New Roman"/>
          <w:sz w:val="24"/>
          <w:szCs w:val="24"/>
        </w:rPr>
        <w:t xml:space="preserve">zaświadczenie </w:t>
      </w:r>
      <w:r>
        <w:rPr>
          <w:rFonts w:ascii="Times New Roman" w:hAnsi="Times New Roman"/>
          <w:sz w:val="24"/>
          <w:szCs w:val="24"/>
        </w:rPr>
        <w:br/>
      </w:r>
      <w:r w:rsidRPr="0098006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zatrudnieniu, zawierające okres zatrudnienia, w przypadku pozostawania</w:t>
      </w:r>
      <w:r w:rsidRPr="00980063">
        <w:rPr>
          <w:rFonts w:ascii="Times New Roman" w:hAnsi="Times New Roman"/>
          <w:sz w:val="24"/>
          <w:szCs w:val="24"/>
        </w:rPr>
        <w:t xml:space="preserve"> w stosunku pracy,</w:t>
      </w:r>
    </w:p>
    <w:p w:rsidR="00D21A4A" w:rsidRPr="00980063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 o posiadaniu obywatelstwa polskiego,</w:t>
      </w:r>
    </w:p>
    <w:p w:rsidR="00D21A4A" w:rsidRPr="00A96E23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skarbowe,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w przypadku przekazania z własnej inicjatywy danych osobowych</w:t>
      </w:r>
      <w:r>
        <w:rPr>
          <w:rFonts w:ascii="Times New Roman" w:hAnsi="Times New Roman"/>
          <w:sz w:val="24"/>
          <w:szCs w:val="24"/>
        </w:rPr>
        <w:t>,</w:t>
      </w:r>
      <w:r w:rsidRPr="00A96E23">
        <w:rPr>
          <w:rFonts w:ascii="Times New Roman" w:hAnsi="Times New Roman"/>
          <w:sz w:val="24"/>
          <w:szCs w:val="24"/>
        </w:rPr>
        <w:t xml:space="preserve"> których zakres nie wynika z przepisów kodeksu pracy oraz ustawy o pracownikach samorządowych odręcznie podpisana zgoda na ich przetwarzanie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</w:t>
      </w:r>
      <w:r>
        <w:rPr>
          <w:rFonts w:ascii="Times New Roman" w:hAnsi="Times New Roman"/>
          <w:sz w:val="24"/>
          <w:szCs w:val="24"/>
        </w:rPr>
        <w:t>,</w:t>
      </w:r>
      <w:r w:rsidRPr="00A96E23">
        <w:rPr>
          <w:rFonts w:ascii="Times New Roman" w:hAnsi="Times New Roman"/>
          <w:sz w:val="24"/>
          <w:szCs w:val="24"/>
        </w:rPr>
        <w:t xml:space="preserve">  które podałem z własnej inicjatywy przy składaniu mojej oferty w związku z prowadzoną  rekrutacją</w:t>
      </w:r>
      <w:r>
        <w:rPr>
          <w:rFonts w:ascii="Times New Roman" w:hAnsi="Times New Roman"/>
          <w:sz w:val="24"/>
          <w:szCs w:val="24"/>
        </w:rPr>
        <w:t>,</w:t>
      </w:r>
      <w:r w:rsidRPr="00A96E23">
        <w:rPr>
          <w:rFonts w:ascii="Times New Roman" w:hAnsi="Times New Roman"/>
          <w:sz w:val="24"/>
          <w:szCs w:val="24"/>
        </w:rPr>
        <w:t xml:space="preserve">  a których zakres nie wynika</w:t>
      </w:r>
      <w:r>
        <w:rPr>
          <w:rFonts w:ascii="Times New Roman" w:hAnsi="Times New Roman"/>
          <w:sz w:val="24"/>
          <w:szCs w:val="24"/>
        </w:rPr>
        <w:t xml:space="preserve"> z przepisów  kodeksu pracy, </w:t>
      </w:r>
      <w:r w:rsidRPr="00A96E23">
        <w:rPr>
          <w:rFonts w:ascii="Times New Roman" w:hAnsi="Times New Roman"/>
          <w:sz w:val="24"/>
          <w:szCs w:val="24"/>
        </w:rPr>
        <w:t xml:space="preserve"> usta</w:t>
      </w:r>
      <w:r>
        <w:rPr>
          <w:rFonts w:ascii="Times New Roman" w:hAnsi="Times New Roman"/>
          <w:sz w:val="24"/>
          <w:szCs w:val="24"/>
        </w:rPr>
        <w:t>wy o pracownikach samorządowych oraz ustawy – Prawo o aktach stanu cywilnego</w:t>
      </w:r>
      <w:r w:rsidRPr="00A96E23">
        <w:rPr>
          <w:rFonts w:ascii="Times New Roman" w:hAnsi="Times New Roman"/>
          <w:sz w:val="24"/>
          <w:szCs w:val="24"/>
        </w:rPr>
        <w:t>”,</w:t>
      </w:r>
    </w:p>
    <w:p w:rsidR="00D21A4A" w:rsidRDefault="00D21A4A" w:rsidP="00D21A4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D21A4A" w:rsidRDefault="00D21A4A" w:rsidP="00D21A4A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Jako dodatkowe (niewymagane) </w:t>
      </w:r>
      <w:r>
        <w:rPr>
          <w:rFonts w:ascii="Times New Roman" w:hAnsi="Times New Roman"/>
          <w:sz w:val="24"/>
          <w:szCs w:val="24"/>
        </w:rPr>
        <w:t>można złożyć kopie innych dokumentów potwierdzających doświadczenie zawodowe, posiadanie kwalifikacji i umiejętności określonych w niniejszym ogłoszeniu, w szczególności mogą to być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kopie posiadanych zaświadczeń o ukończonych kursach, szkoleniach. 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Wskaźnik zatrudnienia osób niepełnosprawnych: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/>
          <w:sz w:val="24"/>
          <w:szCs w:val="24"/>
        </w:rPr>
        <w:br/>
        <w:t>i społecznej oraz zatrudnianiu osób niepełnosprawnych, jest niższy niż 6%.</w:t>
      </w: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Wymagane dokumenty aplikacyjne można składać w terminie do dnia </w:t>
      </w:r>
      <w:r>
        <w:rPr>
          <w:rFonts w:ascii="Times New Roman" w:hAnsi="Times New Roman"/>
          <w:b/>
          <w:sz w:val="24"/>
          <w:szCs w:val="24"/>
        </w:rPr>
        <w:br/>
        <w:t>25 stycznia 2023 r.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>- w sekretariacie Urzędu Gminy (pokój nr 21)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 pośrednictwem poczty na adres: 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Urząd Gminy w Korytnicy</w:t>
      </w:r>
    </w:p>
    <w:p w:rsidR="00D21A4A" w:rsidRDefault="00D21A4A" w:rsidP="00D21A4A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:rsidR="00D21A4A" w:rsidRDefault="00D21A4A" w:rsidP="00D21A4A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07-120 Korytnica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>
        <w:rPr>
          <w:rFonts w:ascii="Times New Roman" w:hAnsi="Times New Roman"/>
          <w:b/>
          <w:sz w:val="24"/>
          <w:szCs w:val="24"/>
        </w:rPr>
        <w:br/>
        <w:t>w terminie do dnia 25 stycznia 2023 r.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:rsidR="00D21A4A" w:rsidRDefault="00D21A4A" w:rsidP="00D21A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w siedzibie Urzędu.</w:t>
      </w:r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Korytnica, dn. 13 stycznia 2023 r.</w:t>
      </w:r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</w:t>
      </w:r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/-/ Stanisław </w:t>
      </w:r>
      <w:proofErr w:type="spellStart"/>
      <w:r>
        <w:rPr>
          <w:rFonts w:ascii="Times New Roman" w:hAnsi="Times New Roman"/>
          <w:sz w:val="24"/>
          <w:szCs w:val="24"/>
        </w:rPr>
        <w:t>Komudziński</w:t>
      </w:r>
      <w:proofErr w:type="spellEnd"/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1A4A" w:rsidRDefault="00D21A4A" w:rsidP="00D21A4A">
      <w:pPr>
        <w:rPr>
          <w:rFonts w:ascii="Times New Roman" w:hAnsi="Times New Roman"/>
          <w:sz w:val="24"/>
          <w:szCs w:val="24"/>
        </w:rPr>
      </w:pPr>
    </w:p>
    <w:p w:rsidR="00D21A4A" w:rsidRDefault="00D21A4A" w:rsidP="00D21A4A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5698" w:rsidRDefault="00AF5698"/>
    <w:sectPr w:rsidR="00AF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BD3"/>
    <w:multiLevelType w:val="hybridMultilevel"/>
    <w:tmpl w:val="B2EEE78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CE3AFB"/>
    <w:multiLevelType w:val="hybridMultilevel"/>
    <w:tmpl w:val="76C4B654"/>
    <w:lvl w:ilvl="0" w:tplc="57D4B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E91"/>
    <w:multiLevelType w:val="singleLevel"/>
    <w:tmpl w:val="C8C0E86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D0504B"/>
    <w:multiLevelType w:val="hybridMultilevel"/>
    <w:tmpl w:val="1518BA4C"/>
    <w:lvl w:ilvl="0" w:tplc="BEA68BD6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00EF"/>
    <w:multiLevelType w:val="hybridMultilevel"/>
    <w:tmpl w:val="E37821E4"/>
    <w:lvl w:ilvl="0" w:tplc="A058DE42">
      <w:start w:val="5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758FA"/>
    <w:multiLevelType w:val="hybridMultilevel"/>
    <w:tmpl w:val="F3CEE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D77384"/>
    <w:multiLevelType w:val="singleLevel"/>
    <w:tmpl w:val="C8C0E86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1744A2"/>
    <w:multiLevelType w:val="hybridMultilevel"/>
    <w:tmpl w:val="6EA07338"/>
    <w:lvl w:ilvl="0" w:tplc="19B80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E3CF0"/>
    <w:multiLevelType w:val="hybridMultilevel"/>
    <w:tmpl w:val="F83E2AB6"/>
    <w:lvl w:ilvl="0" w:tplc="5E463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2E7C"/>
    <w:multiLevelType w:val="hybridMultilevel"/>
    <w:tmpl w:val="EC204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E91898"/>
    <w:multiLevelType w:val="singleLevel"/>
    <w:tmpl w:val="C07CF8A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F12247"/>
    <w:multiLevelType w:val="hybridMultilevel"/>
    <w:tmpl w:val="84A2C69A"/>
    <w:lvl w:ilvl="0" w:tplc="4AF4CF26">
      <w:start w:val="9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BCA5938"/>
    <w:multiLevelType w:val="hybridMultilevel"/>
    <w:tmpl w:val="31E6AAFC"/>
    <w:lvl w:ilvl="0" w:tplc="BD309358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0423B6F"/>
    <w:multiLevelType w:val="hybridMultilevel"/>
    <w:tmpl w:val="0A32962A"/>
    <w:lvl w:ilvl="0" w:tplc="61C430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B1256E"/>
    <w:multiLevelType w:val="hybridMultilevel"/>
    <w:tmpl w:val="54A257C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7064C81"/>
    <w:multiLevelType w:val="hybridMultilevel"/>
    <w:tmpl w:val="5F222A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A5370B9"/>
    <w:multiLevelType w:val="singleLevel"/>
    <w:tmpl w:val="4E3CA7FC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D7F2E2C"/>
    <w:multiLevelType w:val="hybridMultilevel"/>
    <w:tmpl w:val="0862E11E"/>
    <w:lvl w:ilvl="0" w:tplc="3F0E8174">
      <w:start w:val="4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B7324"/>
    <w:multiLevelType w:val="hybridMultilevel"/>
    <w:tmpl w:val="32CC34A4"/>
    <w:lvl w:ilvl="0" w:tplc="2876AAEC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61107522"/>
    <w:multiLevelType w:val="singleLevel"/>
    <w:tmpl w:val="BABA00D4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906149"/>
    <w:multiLevelType w:val="hybridMultilevel"/>
    <w:tmpl w:val="11346F8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7916FE2"/>
    <w:multiLevelType w:val="singleLevel"/>
    <w:tmpl w:val="F6EAF348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C6485E"/>
    <w:multiLevelType w:val="singleLevel"/>
    <w:tmpl w:val="C8C0E86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AFA56FF"/>
    <w:multiLevelType w:val="hybridMultilevel"/>
    <w:tmpl w:val="72161BF0"/>
    <w:lvl w:ilvl="0" w:tplc="91B43998">
      <w:start w:val="7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17411"/>
    <w:multiLevelType w:val="hybridMultilevel"/>
    <w:tmpl w:val="4E628F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15"/>
  </w:num>
  <w:num w:numId="9">
    <w:abstractNumId w:val="12"/>
  </w:num>
  <w:num w:numId="10">
    <w:abstractNumId w:val="20"/>
  </w:num>
  <w:num w:numId="11">
    <w:abstractNumId w:val="0"/>
  </w:num>
  <w:num w:numId="12">
    <w:abstractNumId w:val="24"/>
  </w:num>
  <w:num w:numId="13">
    <w:abstractNumId w:val="18"/>
  </w:num>
  <w:num w:numId="14">
    <w:abstractNumId w:val="11"/>
  </w:num>
  <w:num w:numId="15">
    <w:abstractNumId w:val="10"/>
  </w:num>
  <w:num w:numId="16">
    <w:abstractNumId w:val="2"/>
  </w:num>
  <w:num w:numId="17">
    <w:abstractNumId w:val="22"/>
  </w:num>
  <w:num w:numId="18">
    <w:abstractNumId w:val="19"/>
  </w:num>
  <w:num w:numId="19">
    <w:abstractNumId w:val="6"/>
  </w:num>
  <w:num w:numId="20">
    <w:abstractNumId w:val="6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6"/>
  </w:num>
  <w:num w:numId="23">
    <w:abstractNumId w:val="4"/>
  </w:num>
  <w:num w:numId="24">
    <w:abstractNumId w:val="3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A"/>
    <w:rsid w:val="00730B46"/>
    <w:rsid w:val="00AF5698"/>
    <w:rsid w:val="00C516E5"/>
    <w:rsid w:val="00D2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23DB-E5B0-4438-8547-A88D029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A4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1A4A"/>
    <w:rPr>
      <w:color w:val="0000FF"/>
      <w:u w:val="single"/>
    </w:rPr>
  </w:style>
  <w:style w:type="paragraph" w:customStyle="1" w:styleId="Styl">
    <w:name w:val="Styl"/>
    <w:rsid w:val="00D2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cp:lastPrinted>2023-01-13T12:21:00Z</cp:lastPrinted>
  <dcterms:created xsi:type="dcterms:W3CDTF">2023-01-13T12:08:00Z</dcterms:created>
  <dcterms:modified xsi:type="dcterms:W3CDTF">2023-01-13T12:30:00Z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