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22" w:rsidRPr="007F2B22" w:rsidRDefault="007F2B22" w:rsidP="007F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10487">
        <w:rPr>
          <w:rFonts w:ascii="Times New Roman" w:hAnsi="Times New Roman"/>
          <w:b/>
          <w:sz w:val="24"/>
          <w:szCs w:val="24"/>
        </w:rPr>
        <w:t>Załącznik do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Zarządzenia Nr 172/20</w:t>
      </w:r>
    </w:p>
    <w:p w:rsidR="007F2B22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Wójta Gminy Korytnica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10487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30 września 2020 r.</w:t>
      </w:r>
    </w:p>
    <w:p w:rsidR="007F2B22" w:rsidRPr="00010487" w:rsidRDefault="007F2B22" w:rsidP="007F2B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2B22" w:rsidRPr="004F09F3" w:rsidRDefault="007F2B22" w:rsidP="007F2B22">
      <w:pPr>
        <w:jc w:val="center"/>
        <w:rPr>
          <w:rFonts w:ascii="Times New Roman" w:hAnsi="Times New Roman"/>
          <w:b/>
          <w:sz w:val="32"/>
          <w:szCs w:val="32"/>
        </w:rPr>
      </w:pPr>
      <w:r w:rsidRPr="004F09F3">
        <w:rPr>
          <w:rFonts w:ascii="Times New Roman" w:hAnsi="Times New Roman"/>
          <w:b/>
          <w:sz w:val="32"/>
          <w:szCs w:val="32"/>
        </w:rPr>
        <w:t>OGŁOSZENIE O NABORZE</w:t>
      </w:r>
    </w:p>
    <w:p w:rsidR="007F2B22" w:rsidRPr="00010487" w:rsidRDefault="007F2B22" w:rsidP="007F2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 Gminy Korytnica</w:t>
      </w:r>
    </w:p>
    <w:p w:rsidR="007F2B22" w:rsidRPr="006E04E3" w:rsidRDefault="007F2B22" w:rsidP="007F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04E3">
        <w:rPr>
          <w:rFonts w:ascii="Times New Roman" w:hAnsi="Times New Roman"/>
          <w:sz w:val="24"/>
          <w:szCs w:val="24"/>
        </w:rPr>
        <w:t>ul. Adama Małkowskiego 20</w:t>
      </w:r>
    </w:p>
    <w:p w:rsidR="007F2B22" w:rsidRPr="006E04E3" w:rsidRDefault="007F2B22" w:rsidP="007F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04E3">
        <w:rPr>
          <w:rFonts w:ascii="Times New Roman" w:hAnsi="Times New Roman"/>
          <w:sz w:val="24"/>
          <w:szCs w:val="24"/>
        </w:rPr>
        <w:t xml:space="preserve"> 07-120 Korytnica</w:t>
      </w:r>
    </w:p>
    <w:p w:rsidR="007F2B22" w:rsidRDefault="007F2B22" w:rsidP="007F2B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04E3">
        <w:rPr>
          <w:rFonts w:ascii="Times New Roman" w:hAnsi="Times New Roman"/>
          <w:sz w:val="24"/>
          <w:szCs w:val="24"/>
        </w:rPr>
        <w:t>ogłasza nabór kandydatów na wolne stanowisko urzędnicze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B22" w:rsidRPr="00010487" w:rsidRDefault="007F2B22" w:rsidP="007F2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B22" w:rsidRPr="00010487" w:rsidRDefault="007F2B22" w:rsidP="007F2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I</w:t>
      </w:r>
      <w:r w:rsidRPr="006E04E3">
        <w:rPr>
          <w:rFonts w:ascii="Times New Roman" w:hAnsi="Times New Roman"/>
          <w:b/>
          <w:bCs/>
          <w:sz w:val="26"/>
          <w:szCs w:val="26"/>
        </w:rPr>
        <w:t xml:space="preserve">nspektor do spraw </w:t>
      </w:r>
      <w:r w:rsidRPr="00037299">
        <w:rPr>
          <w:rFonts w:ascii="Times New Roman" w:hAnsi="Times New Roman"/>
          <w:b/>
          <w:sz w:val="24"/>
          <w:szCs w:val="24"/>
        </w:rPr>
        <w:t xml:space="preserve">ds. gospodarki komunalnej, sportu </w:t>
      </w:r>
      <w:r w:rsidRPr="00037299">
        <w:rPr>
          <w:rFonts w:ascii="Times New Roman" w:hAnsi="Times New Roman"/>
          <w:b/>
          <w:sz w:val="24"/>
          <w:szCs w:val="24"/>
        </w:rPr>
        <w:br/>
        <w:t>i turystyki, ochrony zabytków, kultury, sztuki i zdrowia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>I. Zakres zadań wykonywanych na stanowisku obejmuje przede wszystkim: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1/ sprawy z dziedziny gospodarki komunalnej i lokalowej, a w szczególności: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a/ administrowania, gospodarowania i zarządzania lokalami mieszkalnymi 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          i użytkowymi,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b/ zamiany lokali,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c/ przyznawania lokali mieszkalnych, w tym socjalnych i zastępczych, oraz 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zapewniania w razie potrzeby czasowego zakwaterowania osób zwolnionych z 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zakładów karnych,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d/ zarządu nieruchomościami wspólnymi,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e/ przejmowania zakładowych budynków mieszkalnych,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f/ egzekucji w sprawach lokalowych i usuwania skutków samowoli lokalowej,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g/ stawek czynszów i opłat za lokale i nieruchomości budynkowe,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h/ cmentarzy, w tym cmentarzy i grobów wojennych,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i/ miejsc pamięci narodowej,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j/ prowadzenie spraw związanych z ustaleniem nazw miejscowości, ulic i obiektów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fizjograficznych oraz numeracji nieruchomości.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2/ sprawy związane z kulturą i sztuką oraz kulturą fizyczną, wypoczynkiem i rekreacją 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           a w szczególności: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a/ prowadzenie spraw związanych z bibliotekami oraz organizowaniem działalności 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kulturalnej,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b/ prowadzenie spraw związanych z realizacja zadań z zakresu ochrony dóbr kultury,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c/ realizacje zadań gminy z zakresu kultury fizycznej, w tym sportu, rekreacji i 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wypoczynku.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3/ sprawy związane z ochrona zdrowia, a w szczególności dotyczące: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a/ tworzenia i utrzymywania oraz przekształcania i likwidacji zakładów opieki 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zdrowotnej,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b/ zwalczanie chorób zakaźnych.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4/ sprawy administracyjno-gospodarcze Urzędu, a w szczególności dotyczące: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a/ prowadzenie adaptacji, remontów i napraw oraz konserwacja budynku Urzędu 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pomieszczeń i inwentarza biurowego,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b/ zaopatrywanie Urzędu w niezbędny sprzęt i wyposażenie, w tym materiały biurowe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i kancelaryjne, 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c/ prowadzenie magazynu materiałów biurowych i kancelaryjnych,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d/ zaopatrywanie pracowników w odzież i obuwie ochronne i robocze, środki ochrony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 xml:space="preserve">                indywidualnej oraz środki czystości,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e/ prowadzenie dokumentacji eksploatacyjnej samochodu służbowego i rozliczenia 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zużycia materiałów eksploatacyjnych,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f/ utrzymywanie budynku Urzędu oraz pomieszczeń w nim się znajdujących a także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terenu i urządzeń z nim związanych w stanie zapewniającym bezpieczne i</w:t>
      </w:r>
    </w:p>
    <w:p w:rsidR="007F2B22" w:rsidRPr="00037299" w:rsidRDefault="007F2B22" w:rsidP="007F2B2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higieniczne  warunki pracy.</w:t>
      </w:r>
    </w:p>
    <w:p w:rsidR="007F2B22" w:rsidRPr="00037299" w:rsidRDefault="007F2B22" w:rsidP="007F2B22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5/ 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sprawy wynikające z ustawy o ochronie przyrody,  w szczególności w zakresie ochrony terenów zieleni i </w:t>
      </w:r>
      <w:proofErr w:type="spellStart"/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zadrzewień</w:t>
      </w:r>
      <w:proofErr w:type="spellEnd"/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: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7F2B22" w:rsidRPr="00037299" w:rsidRDefault="007F2B22" w:rsidP="007F2B22">
      <w:pPr>
        <w:spacing w:after="0" w:line="240" w:lineRule="auto"/>
        <w:ind w:left="993" w:hanging="993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a/ wydawanie zezwoleń na usunięcie drzew lub krzewów z terenu  nieruchomości,</w:t>
      </w:r>
    </w:p>
    <w:p w:rsidR="007F2B22" w:rsidRPr="00037299" w:rsidRDefault="007F2B22" w:rsidP="007F2B22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b/ wymierzanie kar pieniężnych za usuwanie drzew lub krzewów bez wymaganego zezwolenia.</w:t>
      </w:r>
    </w:p>
    <w:p w:rsidR="007F2B22" w:rsidRPr="00037299" w:rsidRDefault="007F2B22" w:rsidP="007F2B22">
      <w:pPr>
        <w:spacing w:after="0" w:line="240" w:lineRule="auto"/>
        <w:ind w:left="426" w:hanging="283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6/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ab/>
        <w:t>inne zadania:</w:t>
      </w:r>
    </w:p>
    <w:p w:rsidR="007F2B22" w:rsidRPr="00037299" w:rsidRDefault="007F2B22" w:rsidP="007F2B22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1)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ab/>
        <w:t>przygotowywanie projektów aktów prawnych z zakresu realizowanych zadań,</w:t>
      </w:r>
    </w:p>
    <w:p w:rsidR="007F2B22" w:rsidRPr="00037299" w:rsidRDefault="007F2B22" w:rsidP="007F2B22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2)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ab/>
        <w:t>z ustawy o dostępie do informacji publicznej w szczególności:</w:t>
      </w:r>
    </w:p>
    <w:p w:rsidR="007F2B22" w:rsidRPr="00037299" w:rsidRDefault="007F2B22" w:rsidP="007F2B22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a)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ab/>
        <w:t>publikacja informacji publicznych w Biuletynie Informacji Publicznej Urzędu Gminy Korytnica w zakresie zajmowanego stanowiska, oraz na tablicach ogłoszeń jeżeli przepisy prawa tego wymagają,</w:t>
      </w:r>
    </w:p>
    <w:p w:rsidR="007F2B22" w:rsidRPr="00037299" w:rsidRDefault="007F2B22" w:rsidP="007F2B22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b)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sporządzanie projektu odpowiedzi na wnioski wpływające do Wójta Gminy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w sprawach wynikających z zakresu czynności,</w:t>
      </w:r>
    </w:p>
    <w:p w:rsidR="007F2B22" w:rsidRPr="00037299" w:rsidRDefault="007F2B22" w:rsidP="007F2B22">
      <w:pPr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3) z ustawy Kodeks postępowania administracyjnego w szczególności poprzez:</w:t>
      </w:r>
    </w:p>
    <w:p w:rsidR="007F2B22" w:rsidRPr="00037299" w:rsidRDefault="007F2B22" w:rsidP="007F2B22">
      <w:pPr>
        <w:spacing w:after="0" w:line="240" w:lineRule="auto"/>
        <w:ind w:left="993" w:hanging="284"/>
        <w:rPr>
          <w:rFonts w:ascii="Arial-ItalicMT" w:eastAsia="Times New Roman" w:hAnsi="Arial-ItalicMT" w:cs="Arial-ItalicMT"/>
          <w:iCs/>
          <w:sz w:val="24"/>
          <w:szCs w:val="24"/>
          <w:lang w:eastAsia="pl-PL"/>
        </w:rPr>
      </w:pP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a)</w:t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ab/>
        <w:t xml:space="preserve">sporządzanie projektów odpowiedzi na skargi i wnioski wpływające do Wójta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037299">
        <w:rPr>
          <w:rFonts w:ascii="Times New Roman" w:eastAsia="Times New Roman" w:hAnsi="Times New Roman"/>
          <w:sz w:val="24"/>
          <w:szCs w:val="20"/>
          <w:lang w:eastAsia="pl-PL"/>
        </w:rPr>
        <w:t>w sprawach wynikających z zakresu czynności.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2B22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 xml:space="preserve">II.  Informacja o warunkach pracy na danym stanowisku:    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czasu pracy: pełny etat.</w:t>
      </w:r>
      <w:r w:rsidRPr="00010487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7F2B22" w:rsidRPr="00010487" w:rsidRDefault="007F2B22" w:rsidP="007F2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>Praca w budynku Urzędu na I piętrze. Schody nie są przystosowane do wózków inwalidzkich. Brak windy osobowej. Budynek wyposażony w podjazd przystosowany do wózków inwalidzkich. W budynku ciągi komunikacyjne o odpowiednich szerokościach, umożliwiające poruszanie się wózkiem inwalidzkim. Toaleta na parterze dostosowana do wózka inwalidzkiego. W pomieszczeniu pracy szerokość przejścia/dojścia do stanowiska pracy uniemożliwia poruszanie się wózkiem inwalidzkim.</w:t>
      </w:r>
    </w:p>
    <w:p w:rsidR="007F2B22" w:rsidRPr="00010487" w:rsidRDefault="007F2B22" w:rsidP="007F2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>Stanowisko pracy: z</w:t>
      </w:r>
      <w:r>
        <w:rPr>
          <w:rFonts w:ascii="Times New Roman" w:hAnsi="Times New Roman"/>
          <w:sz w:val="24"/>
          <w:szCs w:val="24"/>
        </w:rPr>
        <w:t xml:space="preserve">wiązane z pracą przy komputerze, obsługą interesanta i koniecznością przemieszczania się w budynku Urzędu oraz w terenie. </w:t>
      </w:r>
    </w:p>
    <w:p w:rsidR="007F2B22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>III. Kandydat powinien spełniać następujące wymagania:</w:t>
      </w:r>
    </w:p>
    <w:p w:rsidR="007F2B22" w:rsidRPr="00010487" w:rsidRDefault="007F2B22" w:rsidP="007F2B2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>1/ wymagania konieczne:</w:t>
      </w:r>
    </w:p>
    <w:p w:rsidR="007F2B22" w:rsidRDefault="007F2B22" w:rsidP="007F2B22">
      <w:pPr>
        <w:spacing w:after="0" w:line="240" w:lineRule="auto"/>
        <w:ind w:left="567" w:hanging="207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487">
        <w:rPr>
          <w:rFonts w:ascii="Times New Roman" w:hAnsi="Times New Roman"/>
          <w:sz w:val="24"/>
          <w:szCs w:val="24"/>
        </w:rPr>
        <w:t xml:space="preserve">obywatelstwo polskie, 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0487">
        <w:rPr>
          <w:rFonts w:ascii="Times New Roman" w:hAnsi="Times New Roman"/>
          <w:sz w:val="24"/>
          <w:szCs w:val="24"/>
        </w:rPr>
        <w:t xml:space="preserve"> </w:t>
      </w:r>
      <w:r w:rsidRPr="00010487">
        <w:rPr>
          <w:rFonts w:ascii="Times New Roman" w:hAnsi="Times New Roman"/>
          <w:bCs/>
          <w:sz w:val="24"/>
          <w:szCs w:val="24"/>
        </w:rPr>
        <w:t>posiadanie pełnej zdolności do czynności prawnyc</w:t>
      </w:r>
      <w:r>
        <w:rPr>
          <w:rFonts w:ascii="Times New Roman" w:hAnsi="Times New Roman"/>
          <w:bCs/>
          <w:sz w:val="24"/>
          <w:szCs w:val="24"/>
        </w:rPr>
        <w:t xml:space="preserve">h oraz korzystanie z pełni praw </w:t>
      </w:r>
      <w:r w:rsidRPr="00010487">
        <w:rPr>
          <w:rFonts w:ascii="Times New Roman" w:hAnsi="Times New Roman"/>
          <w:bCs/>
          <w:sz w:val="24"/>
          <w:szCs w:val="24"/>
        </w:rPr>
        <w:t>publicznych,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 w:rsidRPr="00010487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0487">
        <w:rPr>
          <w:rFonts w:ascii="Times New Roman" w:hAnsi="Times New Roman"/>
          <w:bCs/>
          <w:sz w:val="24"/>
          <w:szCs w:val="24"/>
        </w:rPr>
        <w:t xml:space="preserve">nie  był skazany prawomocnym wyrokiem sądu  za umyślne przestępstwo ścigane </w:t>
      </w:r>
      <w:r w:rsidRPr="00010487">
        <w:rPr>
          <w:rFonts w:ascii="Times New Roman" w:hAnsi="Times New Roman"/>
          <w:bCs/>
          <w:sz w:val="24"/>
          <w:szCs w:val="24"/>
        </w:rPr>
        <w:br/>
        <w:t>z oskarżenia publicznego lub umyślne  przestępstwo skarbowe,</w:t>
      </w:r>
    </w:p>
    <w:p w:rsidR="007F2B22" w:rsidRPr="009356DD" w:rsidRDefault="007F2B22" w:rsidP="007F2B22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 w:rsidRPr="00010487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0487">
        <w:rPr>
          <w:rFonts w:ascii="Times New Roman" w:hAnsi="Times New Roman"/>
          <w:bCs/>
          <w:sz w:val="24"/>
          <w:szCs w:val="24"/>
        </w:rPr>
        <w:t>cieszy się nieposzlakowaną opinią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 w:rsidRPr="00010487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10487">
        <w:rPr>
          <w:rFonts w:ascii="Times New Roman" w:hAnsi="Times New Roman"/>
          <w:bCs/>
          <w:sz w:val="24"/>
          <w:szCs w:val="24"/>
        </w:rPr>
        <w:t xml:space="preserve">wykształcenie – </w:t>
      </w:r>
      <w:r>
        <w:rPr>
          <w:rFonts w:ascii="Times New Roman" w:hAnsi="Times New Roman"/>
          <w:bCs/>
          <w:sz w:val="24"/>
          <w:szCs w:val="24"/>
        </w:rPr>
        <w:t>wyższe administracyjne</w:t>
      </w:r>
      <w:r w:rsidRPr="00010487">
        <w:rPr>
          <w:rFonts w:ascii="Times New Roman" w:hAnsi="Times New Roman"/>
          <w:bCs/>
          <w:sz w:val="24"/>
          <w:szCs w:val="24"/>
        </w:rPr>
        <w:t>,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co najmniej 3 letni staż pracy,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 prawo jazdy kat. B,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010487">
        <w:rPr>
          <w:rFonts w:ascii="Times New Roman" w:hAnsi="Times New Roman"/>
          <w:sz w:val="24"/>
          <w:szCs w:val="24"/>
        </w:rPr>
        <w:t>w</w:t>
      </w:r>
      <w:r w:rsidRPr="00010487">
        <w:rPr>
          <w:rFonts w:ascii="Times New Roman" w:hAnsi="Times New Roman"/>
          <w:bCs/>
          <w:sz w:val="24"/>
          <w:szCs w:val="24"/>
        </w:rPr>
        <w:t xml:space="preserve">ymagana wiedza specjalistyczna </w:t>
      </w:r>
      <w:r>
        <w:rPr>
          <w:rFonts w:ascii="Times New Roman" w:hAnsi="Times New Roman"/>
          <w:bCs/>
          <w:sz w:val="24"/>
          <w:szCs w:val="24"/>
        </w:rPr>
        <w:t>–</w:t>
      </w:r>
      <w:r w:rsidRPr="000104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znajomość: </w:t>
      </w:r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t>Kodeksu postępow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administracyjnego, ustawy </w:t>
      </w:r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t>o samorządzie gminn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ym, rozporządzenia Prezesa Rady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900" w:hanging="5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t>Ministrów  z dnia 18 stycznia 2011 r. w sprawie inst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rukcji kancelaryjnej, znajomość</w:t>
      </w:r>
    </w:p>
    <w:p w:rsidR="007F2B22" w:rsidRPr="00D7301A" w:rsidRDefault="007F2B22" w:rsidP="007F2B22">
      <w:pPr>
        <w:autoSpaceDE w:val="0"/>
        <w:autoSpaceDN w:val="0"/>
        <w:adjustRightInd w:val="0"/>
        <w:spacing w:after="0" w:line="240" w:lineRule="auto"/>
        <w:ind w:left="567" w:hanging="20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p</w:t>
      </w:r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t xml:space="preserve">rzepisów dotyczących organizacji i ustroju gminy,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o dostępie do informacji </w:t>
      </w:r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t>publicznej, przepisów o ochronie danych osobowych,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t>o ochronie przyrody</w:t>
      </w:r>
      <w:r w:rsidRPr="001A15C0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przepisów</w:t>
      </w:r>
      <w:r w:rsidRPr="001A15C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1A15C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1A15C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ochronie praw lokatorów, mieszkaniowym zasobie gminy i o zmianie Kodeksu cywilnego, </w:t>
      </w:r>
      <w:proofErr w:type="spellStart"/>
      <w:r w:rsidRPr="001A15C0">
        <w:rPr>
          <w:rFonts w:ascii="Times New Roman" w:eastAsia="Times New Roman" w:hAnsi="Times New Roman"/>
          <w:iCs/>
          <w:sz w:val="24"/>
          <w:szCs w:val="24"/>
          <w:lang w:eastAsia="pl-PL"/>
        </w:rPr>
        <w:t>ustawy</w:t>
      </w:r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proofErr w:type="spellEnd"/>
      <w:r w:rsidRPr="001A15C0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organizowaniu i prowadzeniu </w:t>
      </w:r>
      <w:r w:rsidRPr="001A15C0">
        <w:rPr>
          <w:rFonts w:ascii="Times New Roman" w:eastAsia="Times New Roman" w:hAnsi="Times New Roman"/>
          <w:iCs/>
          <w:sz w:val="24"/>
          <w:szCs w:val="24"/>
          <w:lang w:eastAsia="pl-PL"/>
        </w:rPr>
        <w:t>działalności kul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turalnej, ustawy o bibliotekach,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umiejętność </w:t>
      </w:r>
      <w:r w:rsidRPr="00010487">
        <w:rPr>
          <w:rFonts w:ascii="Times New Roman" w:hAnsi="Times New Roman"/>
          <w:sz w:val="24"/>
          <w:szCs w:val="24"/>
        </w:rPr>
        <w:t>obsług</w:t>
      </w:r>
      <w:r>
        <w:rPr>
          <w:rFonts w:ascii="Times New Roman" w:hAnsi="Times New Roman"/>
          <w:sz w:val="24"/>
          <w:szCs w:val="24"/>
        </w:rPr>
        <w:t>i</w:t>
      </w:r>
      <w:r w:rsidRPr="00010487">
        <w:rPr>
          <w:rFonts w:ascii="Times New Roman" w:hAnsi="Times New Roman"/>
          <w:sz w:val="24"/>
          <w:szCs w:val="24"/>
        </w:rPr>
        <w:t xml:space="preserve"> komputera, biurowych programów komputerowych, </w:t>
      </w:r>
      <w:r>
        <w:rPr>
          <w:rFonts w:ascii="Times New Roman" w:hAnsi="Times New Roman"/>
          <w:sz w:val="24"/>
          <w:szCs w:val="24"/>
        </w:rPr>
        <w:t xml:space="preserve">maszyn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010487">
        <w:rPr>
          <w:rFonts w:ascii="Times New Roman" w:hAnsi="Times New Roman"/>
          <w:sz w:val="24"/>
          <w:szCs w:val="24"/>
        </w:rPr>
        <w:t>urządzeń biurowych, umiejętność śledzenia zmian w prze</w:t>
      </w:r>
      <w:r>
        <w:rPr>
          <w:rFonts w:ascii="Times New Roman" w:hAnsi="Times New Roman"/>
          <w:sz w:val="24"/>
          <w:szCs w:val="24"/>
        </w:rPr>
        <w:t>pisach oraz interpretacji prawa,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cechy osobowości: odpowiedzialność, sumienność, bezstronność, umiejętność </w:t>
      </w:r>
    </w:p>
    <w:p w:rsidR="007F2B22" w:rsidRPr="00010487" w:rsidRDefault="007F2B22" w:rsidP="007F2B22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pracy w zespole, komunikatywność, właściwa postawa etyczna.</w:t>
      </w:r>
    </w:p>
    <w:p w:rsidR="007F2B22" w:rsidRPr="00010487" w:rsidRDefault="007F2B22" w:rsidP="007F2B22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Cs/>
          <w:sz w:val="24"/>
          <w:szCs w:val="24"/>
        </w:rPr>
      </w:pPr>
    </w:p>
    <w:p w:rsidR="007F2B22" w:rsidRPr="00FA7C8F" w:rsidRDefault="007F2B22" w:rsidP="007F2B22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/>
          <w:bCs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 xml:space="preserve">        2/  wymagania </w:t>
      </w:r>
      <w:r>
        <w:rPr>
          <w:rFonts w:ascii="Times New Roman" w:hAnsi="Times New Roman"/>
          <w:b/>
          <w:bCs/>
          <w:sz w:val="24"/>
          <w:szCs w:val="24"/>
        </w:rPr>
        <w:t>pożądane: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010487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doświadczenie zawodowe w jednostkach określonych w art. 2 ustawy </w:t>
      </w:r>
    </w:p>
    <w:p w:rsidR="007F2B22" w:rsidRPr="00FA7C8F" w:rsidRDefault="007F2B22" w:rsidP="007F2B22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 </w:t>
      </w:r>
      <w:r w:rsidRPr="00010487">
        <w:rPr>
          <w:rFonts w:ascii="Times New Roman" w:hAnsi="Times New Roman"/>
          <w:sz w:val="24"/>
          <w:szCs w:val="24"/>
        </w:rPr>
        <w:t>pracownikach samorządowych,</w:t>
      </w:r>
      <w:r w:rsidRPr="00010487">
        <w:rPr>
          <w:rFonts w:ascii="Times New Roman" w:hAnsi="Times New Roman"/>
          <w:b/>
          <w:bCs/>
          <w:sz w:val="24"/>
          <w:szCs w:val="24"/>
        </w:rPr>
        <w:tab/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010487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487">
        <w:rPr>
          <w:rFonts w:ascii="Times New Roman" w:hAnsi="Times New Roman"/>
          <w:sz w:val="24"/>
          <w:szCs w:val="24"/>
        </w:rPr>
        <w:t xml:space="preserve">znajomość </w:t>
      </w:r>
      <w:r>
        <w:rPr>
          <w:rFonts w:ascii="Times New Roman" w:hAnsi="Times New Roman"/>
          <w:sz w:val="24"/>
          <w:szCs w:val="24"/>
        </w:rPr>
        <w:t xml:space="preserve">rozporządzenia Prezesa Rady Ministrów w sprawie „Zasad techniki    </w:t>
      </w:r>
    </w:p>
    <w:p w:rsidR="007F2B22" w:rsidRDefault="007F2B22" w:rsidP="007F2B22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prawodawczej”,</w:t>
      </w:r>
    </w:p>
    <w:p w:rsidR="007F2B22" w:rsidRPr="00FA7C8F" w:rsidRDefault="007F2B22" w:rsidP="007F2B22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  cechy osobowości: nastawienie na własny rozwój, podnoszenie kwalifikacji.</w:t>
      </w:r>
      <w:r>
        <w:rPr>
          <w:rFonts w:ascii="Times New Roman" w:hAnsi="Times New Roman"/>
          <w:sz w:val="24"/>
          <w:szCs w:val="24"/>
        </w:rPr>
        <w:tab/>
      </w:r>
    </w:p>
    <w:p w:rsidR="007F2B22" w:rsidRPr="00010487" w:rsidRDefault="007F2B22" w:rsidP="007F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>IV. 1. Wymagane dokumenty:</w:t>
      </w:r>
    </w:p>
    <w:p w:rsidR="007F2B22" w:rsidRPr="00010487" w:rsidRDefault="007F2B22" w:rsidP="007F2B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>podpisane odręcznie: curriculum vitae z przebiegiem nauki i pracy zawodowej oraz list motywacyjny,</w:t>
      </w:r>
    </w:p>
    <w:p w:rsidR="007F2B22" w:rsidRPr="00010487" w:rsidRDefault="007F2B22" w:rsidP="007F2B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 xml:space="preserve">kopie dokumentów potwierdzających wymagane wykształcenie, </w:t>
      </w:r>
    </w:p>
    <w:p w:rsidR="007F2B22" w:rsidRPr="00010487" w:rsidRDefault="007F2B22" w:rsidP="007F2B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 xml:space="preserve">kopie świadectw pracy dokumentujących wymagany staż pracy lub zaświadczenie </w:t>
      </w:r>
      <w:r>
        <w:rPr>
          <w:rFonts w:ascii="Times New Roman" w:hAnsi="Times New Roman"/>
          <w:sz w:val="24"/>
          <w:szCs w:val="24"/>
        </w:rPr>
        <w:br/>
      </w:r>
      <w:r w:rsidRPr="00010487">
        <w:rPr>
          <w:rFonts w:ascii="Times New Roman" w:hAnsi="Times New Roman"/>
          <w:sz w:val="24"/>
          <w:szCs w:val="24"/>
        </w:rPr>
        <w:t>o zatrudnieniu, zawierające okres zatrudnienia, w przypadku pozostawania w stosunku pracy,</w:t>
      </w:r>
    </w:p>
    <w:p w:rsidR="007F2B22" w:rsidRPr="00010487" w:rsidRDefault="007F2B22" w:rsidP="007F2B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>podpisane odręcznie oświadczenie o pełnej zdolności do czynności prawnych oraz korzystaniu z pełni praw publicznych,</w:t>
      </w:r>
    </w:p>
    <w:p w:rsidR="007F2B22" w:rsidRPr="00010487" w:rsidRDefault="007F2B22" w:rsidP="007F2B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>podpisane odręcznie oświadczenie, że kandydat nie był skazany prawomocnym wyrokiem sądu za umyślne przestępstwo ścigane z oskarżenia publicznego lub umyślne przestępstwo skarbowe,</w:t>
      </w:r>
    </w:p>
    <w:p w:rsidR="007F2B22" w:rsidRPr="0055302A" w:rsidRDefault="007F2B22" w:rsidP="007F2B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02A">
        <w:rPr>
          <w:rFonts w:ascii="Times New Roman" w:hAnsi="Times New Roman"/>
          <w:sz w:val="24"/>
          <w:szCs w:val="24"/>
        </w:rPr>
        <w:t>podpisana odręcznie klauzula o treści: „Zgodnie z przepisami  Rozporządzenia Parlamentu Europejskiego i Rady (UE) 2016/679 z dnia 27 kwietnia 2016 r. w sprawie ochrony osób fizycznych w związku z przetwarzaniem danych osobowych i w sprawie swobodnego przepływu takich danych oraz uchylenia dyrektywy 95/46/WE, wyrażam zgodę na przetwarzanie moich danych osobowych  które podałem z własnej inicjatywy przy składaniu mojej oferty w związku z prowadzoną  rekrutacją  a których zakres nie wynika z przepisów  kodeksu pracy oraz ustawy o pracownikach samorządowych.”,</w:t>
      </w:r>
    </w:p>
    <w:p w:rsidR="007F2B22" w:rsidRPr="00010487" w:rsidRDefault="007F2B22" w:rsidP="007F2B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>kopia dokumentu potwierdzającego niepełnosprawność w przypadku kandydata, który zamierza skorzystać z uprawnienia, o którym mowa w art. 13a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487">
        <w:rPr>
          <w:rFonts w:ascii="Times New Roman" w:hAnsi="Times New Roman"/>
          <w:sz w:val="24"/>
          <w:szCs w:val="24"/>
        </w:rPr>
        <w:t>2 ustawy z dnia 21 listopada 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487">
        <w:rPr>
          <w:rFonts w:ascii="Times New Roman" w:hAnsi="Times New Roman"/>
          <w:sz w:val="24"/>
          <w:szCs w:val="24"/>
        </w:rPr>
        <w:t>r. o pracownikach samorządowych,</w:t>
      </w:r>
    </w:p>
    <w:p w:rsidR="007F2B22" w:rsidRPr="00010487" w:rsidRDefault="007F2B22" w:rsidP="007F2B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>w przypadku przedstawienia dokumentów w języku obcym należy dołączyć również ich tłumaczenie na język polski dokonane przez tłumacza przysięgłego.</w:t>
      </w:r>
    </w:p>
    <w:p w:rsidR="007F2B22" w:rsidRDefault="007F2B22" w:rsidP="007F2B22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 xml:space="preserve">2. Jako dodatkowe (niewymagane) </w:t>
      </w:r>
      <w:r w:rsidRPr="00010487">
        <w:rPr>
          <w:rFonts w:ascii="Times New Roman" w:hAnsi="Times New Roman"/>
          <w:sz w:val="24"/>
          <w:szCs w:val="24"/>
        </w:rPr>
        <w:t>można złożyć kopie innych dokumentów potwierdzających doświadczenie zawodowe, posiadanie kwalifikacji i umiejętności określonych w niniejszym ogłoszeniu, w szczególności mogą to być</w:t>
      </w:r>
      <w:r w:rsidRPr="00010487">
        <w:rPr>
          <w:rFonts w:ascii="Times New Roman" w:hAnsi="Times New Roman"/>
          <w:b/>
          <w:sz w:val="24"/>
          <w:szCs w:val="24"/>
        </w:rPr>
        <w:t xml:space="preserve"> </w:t>
      </w:r>
      <w:r w:rsidRPr="00010487">
        <w:rPr>
          <w:rFonts w:ascii="Times New Roman" w:hAnsi="Times New Roman"/>
          <w:sz w:val="24"/>
          <w:szCs w:val="24"/>
        </w:rPr>
        <w:t xml:space="preserve">kopie posiadanych zaświadczeń o ukończonych kursach, szkoleniach. </w:t>
      </w:r>
    </w:p>
    <w:p w:rsidR="007F2B22" w:rsidRDefault="007F2B22" w:rsidP="007F2B22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</w:p>
    <w:p w:rsidR="007F2B22" w:rsidRDefault="007F2B22" w:rsidP="007F2B22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</w:p>
    <w:p w:rsidR="007F2B22" w:rsidRDefault="007F2B22" w:rsidP="007F2B22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</w:p>
    <w:p w:rsidR="007F2B22" w:rsidRPr="00010487" w:rsidRDefault="007F2B22" w:rsidP="007F2B22">
      <w:p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lastRenderedPageBreak/>
        <w:t>V. Wskaźnik zatrudnienia osób niepełnosprawnych:</w:t>
      </w:r>
      <w:r w:rsidRPr="00010487">
        <w:rPr>
          <w:rFonts w:ascii="Times New Roman" w:hAnsi="Times New Roman"/>
          <w:sz w:val="24"/>
          <w:szCs w:val="24"/>
        </w:rPr>
        <w:t xml:space="preserve"> </w:t>
      </w:r>
    </w:p>
    <w:p w:rsidR="007F2B22" w:rsidRDefault="007F2B22" w:rsidP="007F2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>W miesiącu poprzedzającym datę upublicznienia ogłoszenia wskaźnik zatrudnienia osób niepełnosprawnych w jednostce, w rozumieniu przepisów o rehabilitacji zawodowej i społecznej oraz zatrudnianiu osób niepełnosprawnych, jest niższy niż 6 %.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B22" w:rsidRPr="00C52A7A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ab/>
      </w:r>
      <w:r w:rsidRPr="00C52A7A">
        <w:rPr>
          <w:rFonts w:ascii="Times New Roman" w:hAnsi="Times New Roman"/>
          <w:b/>
          <w:sz w:val="24"/>
          <w:szCs w:val="24"/>
        </w:rPr>
        <w:t>Wymagane dokumenty aplikacyjn</w:t>
      </w:r>
      <w:r>
        <w:rPr>
          <w:rFonts w:ascii="Times New Roman" w:hAnsi="Times New Roman"/>
          <w:b/>
          <w:sz w:val="24"/>
          <w:szCs w:val="24"/>
        </w:rPr>
        <w:t xml:space="preserve">e można składać </w:t>
      </w:r>
      <w:r w:rsidRPr="00C52A7A">
        <w:rPr>
          <w:rFonts w:ascii="Times New Roman" w:hAnsi="Times New Roman"/>
          <w:b/>
          <w:sz w:val="24"/>
          <w:szCs w:val="24"/>
        </w:rPr>
        <w:t xml:space="preserve">w terminie do dnia </w:t>
      </w:r>
      <w:r>
        <w:rPr>
          <w:rFonts w:ascii="Times New Roman" w:hAnsi="Times New Roman"/>
          <w:b/>
          <w:sz w:val="24"/>
          <w:szCs w:val="24"/>
        </w:rPr>
        <w:br/>
      </w:r>
      <w:r w:rsidRPr="00C52A7A">
        <w:rPr>
          <w:rFonts w:ascii="Times New Roman" w:hAnsi="Times New Roman"/>
          <w:b/>
          <w:sz w:val="24"/>
          <w:szCs w:val="24"/>
        </w:rPr>
        <w:t>12 października 2020 r.</w:t>
      </w:r>
      <w:r w:rsidRPr="00C52A7A">
        <w:rPr>
          <w:rFonts w:ascii="Times New Roman" w:hAnsi="Times New Roman"/>
          <w:b/>
          <w:sz w:val="24"/>
          <w:szCs w:val="24"/>
        </w:rPr>
        <w:br/>
      </w:r>
      <w:r w:rsidRPr="00010487">
        <w:rPr>
          <w:rFonts w:ascii="Times New Roman" w:hAnsi="Times New Roman"/>
          <w:b/>
          <w:sz w:val="24"/>
          <w:szCs w:val="24"/>
        </w:rPr>
        <w:t xml:space="preserve"> </w:t>
      </w:r>
      <w:r w:rsidRPr="00010487">
        <w:rPr>
          <w:rFonts w:ascii="Times New Roman" w:hAnsi="Times New Roman"/>
          <w:sz w:val="24"/>
          <w:szCs w:val="24"/>
        </w:rPr>
        <w:t>- w sekretariacie Urzędu Gminy (pokój nr 21)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487">
        <w:rPr>
          <w:rFonts w:ascii="Times New Roman" w:hAnsi="Times New Roman"/>
          <w:sz w:val="24"/>
          <w:szCs w:val="24"/>
        </w:rPr>
        <w:t xml:space="preserve">za pośrednictwem poczty na adres: </w:t>
      </w:r>
    </w:p>
    <w:p w:rsidR="007F2B22" w:rsidRPr="00010487" w:rsidRDefault="007F2B22" w:rsidP="007F2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>Urząd Gminy w Korytnicy</w:t>
      </w:r>
    </w:p>
    <w:p w:rsidR="007F2B22" w:rsidRPr="00010487" w:rsidRDefault="007F2B22" w:rsidP="007F2B2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 xml:space="preserve">ul. Adama Małkowskiego 20 </w:t>
      </w:r>
    </w:p>
    <w:p w:rsidR="007F2B22" w:rsidRPr="00010487" w:rsidRDefault="007F2B22" w:rsidP="007F2B2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>07-120 Korytnica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 xml:space="preserve">Dokumenty uważa się za dostarczone w terminie, jeżeli wpłynęły na w/w adres </w:t>
      </w:r>
      <w:r w:rsidRPr="00010487">
        <w:rPr>
          <w:rFonts w:ascii="Times New Roman" w:hAnsi="Times New Roman"/>
          <w:b/>
          <w:sz w:val="24"/>
          <w:szCs w:val="24"/>
        </w:rPr>
        <w:br/>
        <w:t xml:space="preserve">w terminie do </w:t>
      </w:r>
      <w:r>
        <w:rPr>
          <w:rFonts w:ascii="Times New Roman" w:hAnsi="Times New Roman"/>
          <w:b/>
          <w:sz w:val="24"/>
          <w:szCs w:val="24"/>
        </w:rPr>
        <w:t xml:space="preserve">dnia </w:t>
      </w:r>
      <w:r w:rsidRPr="00C52A7A">
        <w:rPr>
          <w:rFonts w:ascii="Times New Roman" w:hAnsi="Times New Roman"/>
          <w:b/>
          <w:sz w:val="24"/>
          <w:szCs w:val="24"/>
        </w:rPr>
        <w:t>12 października 2020 r.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>Obowiązuje pisemna forma składania dokumentów.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0487">
        <w:rPr>
          <w:rFonts w:ascii="Times New Roman" w:hAnsi="Times New Roman"/>
          <w:b/>
          <w:sz w:val="24"/>
          <w:szCs w:val="24"/>
        </w:rPr>
        <w:t>Nie dopuszcza się składania dokumentów drogą elektroniczną.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>Aplikacje, które wpłyną do Urzędu po wyżej wymienionym terminie nie będą rozpatrywane.</w:t>
      </w:r>
    </w:p>
    <w:p w:rsidR="007F2B22" w:rsidRPr="00010487" w:rsidRDefault="007F2B22" w:rsidP="007F2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0487">
        <w:rPr>
          <w:rFonts w:ascii="Times New Roman" w:hAnsi="Times New Roman"/>
          <w:sz w:val="24"/>
          <w:szCs w:val="24"/>
        </w:rPr>
        <w:t>Informacja o wyniku naboru będzie umieszczana na stronie internetowej Biuletynu Informacji Publicznej oraz na tablicy informacyjnej  w siedzibie Urzędu.</w:t>
      </w:r>
    </w:p>
    <w:p w:rsidR="007F2B22" w:rsidRPr="00010487" w:rsidRDefault="007F2B22" w:rsidP="007F2B22">
      <w:pPr>
        <w:rPr>
          <w:rFonts w:ascii="Times New Roman" w:hAnsi="Times New Roman"/>
          <w:sz w:val="24"/>
          <w:szCs w:val="24"/>
        </w:rPr>
      </w:pPr>
    </w:p>
    <w:p w:rsidR="007F2B22" w:rsidRDefault="007F2B22" w:rsidP="007F2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Korytnica, dn. </w:t>
      </w:r>
      <w:r w:rsidRPr="00C52A7A">
        <w:rPr>
          <w:rFonts w:ascii="Times New Roman" w:hAnsi="Times New Roman"/>
          <w:sz w:val="24"/>
          <w:szCs w:val="24"/>
        </w:rPr>
        <w:t>30 września 2020 r.</w:t>
      </w:r>
    </w:p>
    <w:p w:rsidR="007F2B22" w:rsidRDefault="007F2B22" w:rsidP="007F2B22">
      <w:pPr>
        <w:rPr>
          <w:rFonts w:ascii="Times New Roman" w:hAnsi="Times New Roman"/>
          <w:sz w:val="24"/>
          <w:szCs w:val="24"/>
        </w:rPr>
      </w:pPr>
    </w:p>
    <w:p w:rsidR="007F2B22" w:rsidRDefault="007F2B22" w:rsidP="007F2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Wójt Gminy</w:t>
      </w:r>
    </w:p>
    <w:p w:rsidR="007F2B22" w:rsidRDefault="007F2B22" w:rsidP="007F2B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/-/ Stanisław </w:t>
      </w:r>
      <w:proofErr w:type="spellStart"/>
      <w:r>
        <w:rPr>
          <w:rFonts w:ascii="Times New Roman" w:hAnsi="Times New Roman"/>
          <w:sz w:val="24"/>
          <w:szCs w:val="24"/>
        </w:rPr>
        <w:t>Komudziński</w:t>
      </w:r>
      <w:proofErr w:type="spellEnd"/>
    </w:p>
    <w:p w:rsidR="007F2B22" w:rsidRDefault="007F2B22" w:rsidP="007F2B22">
      <w:pPr>
        <w:rPr>
          <w:rFonts w:ascii="Times New Roman" w:hAnsi="Times New Roman"/>
          <w:sz w:val="24"/>
          <w:szCs w:val="24"/>
        </w:rPr>
      </w:pPr>
    </w:p>
    <w:p w:rsidR="007F2B22" w:rsidRDefault="007F2B22" w:rsidP="007F2B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2B22" w:rsidRDefault="007F2B22" w:rsidP="007F2B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F2B22" w:rsidRDefault="007F2B22" w:rsidP="007F2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B22" w:rsidRDefault="007F2B22" w:rsidP="007F2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B22" w:rsidRDefault="007F2B22" w:rsidP="007F2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B22" w:rsidRDefault="007F2B22" w:rsidP="007F2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2B22" w:rsidRPr="00725D2D" w:rsidRDefault="007F2B22" w:rsidP="007F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018" w:rsidRDefault="001F3018"/>
    <w:sectPr w:rsidR="001F3018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744A2"/>
    <w:multiLevelType w:val="hybridMultilevel"/>
    <w:tmpl w:val="6EA07338"/>
    <w:lvl w:ilvl="0" w:tplc="19B80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22"/>
    <w:rsid w:val="001F3018"/>
    <w:rsid w:val="007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6093-6DBE-43F9-90BE-13307AE0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B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1</cp:revision>
  <dcterms:created xsi:type="dcterms:W3CDTF">2020-09-30T10:51:00Z</dcterms:created>
  <dcterms:modified xsi:type="dcterms:W3CDTF">2020-09-30T10:54:00Z</dcterms:modified>
</cp:coreProperties>
</file>