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16" w:rsidRPr="00291D16" w:rsidRDefault="00291D16" w:rsidP="00291D16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UCHWAŁA NR XLVII/269</w:t>
      </w:r>
      <w:r w:rsidRPr="00291D1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/22</w:t>
      </w:r>
    </w:p>
    <w:p w:rsidR="00291D16" w:rsidRPr="00291D16" w:rsidRDefault="00291D16" w:rsidP="00291D16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291D1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RADY GMINY KORYTNICA</w:t>
      </w:r>
    </w:p>
    <w:p w:rsidR="00291D16" w:rsidRPr="00291D16" w:rsidRDefault="00291D16" w:rsidP="00291D16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291D1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z dnia 20 kwietnia 2022 roku</w:t>
      </w:r>
    </w:p>
    <w:p w:rsidR="00BE3357" w:rsidRPr="00775CE3" w:rsidRDefault="00BE3357">
      <w:pPr>
        <w:widowControl w:val="0"/>
        <w:spacing w:after="0" w:line="360" w:lineRule="auto"/>
        <w:jc w:val="center"/>
        <w:rPr>
          <w:rFonts w:ascii="Times New Roman" w:eastAsia="SimSun;宋体" w:hAnsi="Times New Roman" w:cs="Mangal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775CE3">
      <w:pPr>
        <w:widowControl w:val="0"/>
        <w:spacing w:after="0" w:line="360" w:lineRule="auto"/>
        <w:jc w:val="center"/>
        <w:rPr>
          <w:rFonts w:ascii="Times New Roman" w:eastAsia="SimSun;宋体" w:hAnsi="Times New Roman" w:cs="Mangal"/>
          <w:color w:val="000000" w:themeColor="text1"/>
          <w:kern w:val="2"/>
          <w:sz w:val="24"/>
          <w:szCs w:val="24"/>
          <w:lang w:eastAsia="hi-IN" w:bidi="hi-IN"/>
        </w:rPr>
      </w:pPr>
      <w:r w:rsidRPr="00775CE3">
        <w:rPr>
          <w:rFonts w:ascii="Times New Roman" w:eastAsia="SimSun;宋体" w:hAnsi="Times New Roman" w:cs="Mang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w sprawie przekazania wniosku </w:t>
      </w: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 w:cs="Mangal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775CE3">
      <w:pPr>
        <w:widowControl w:val="0"/>
        <w:spacing w:line="360" w:lineRule="auto"/>
        <w:jc w:val="both"/>
        <w:rPr>
          <w:color w:val="000000" w:themeColor="text1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ab/>
        <w:t xml:space="preserve">Na podstawie art.18 ust.2 pkt.15 </w:t>
      </w:r>
      <w:bookmarkStart w:id="0" w:name="_Hlk86870592"/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ustawy z dnia 8 marca 1990 roku o samorządzie gminnym </w:t>
      </w:r>
      <w:bookmarkStart w:id="1" w:name="_Hlk86868459"/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(t.j.</w:t>
      </w:r>
      <w:r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Dz. U. z 2022 r. poz. 559) </w:t>
      </w:r>
      <w:bookmarkEnd w:id="0"/>
      <w:bookmarkEnd w:id="1"/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w związku z art. 242 </w:t>
      </w:r>
      <w:r w:rsidRPr="00775C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  1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oraz art. 243 ustawy z dnia 14 czerwca 1960 roku Kodeks postępowania administracyjnego (t. j. Dz. U. z 2021 r. poz. 735 ze zm.)</w:t>
      </w:r>
      <w:r w:rsidRPr="00775CE3">
        <w:rPr>
          <w:rFonts w:ascii="Times New Roman" w:eastAsia="SimSun;宋体" w:hAnsi="Times New Roman"/>
          <w:bCs/>
          <w:color w:val="000000" w:themeColor="text1"/>
          <w:kern w:val="2"/>
          <w:lang w:eastAsia="hi-IN" w:bidi="hi-IN"/>
        </w:rPr>
        <w:t xml:space="preserve">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Rada Gminy  w Korytnicy uchwala, co następuje:</w:t>
      </w:r>
    </w:p>
    <w:p w:rsidR="00BE3357" w:rsidRPr="00775CE3" w:rsidRDefault="00775CE3">
      <w:pPr>
        <w:widowControl w:val="0"/>
        <w:spacing w:after="0" w:line="360" w:lineRule="auto"/>
        <w:jc w:val="both"/>
        <w:rPr>
          <w:color w:val="000000" w:themeColor="text1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§ 1. W sprawie wniosku </w:t>
      </w:r>
      <w:r w:rsidR="00AE1AC9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="00AE1AC9" w:rsidRPr="00AE1AC9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u w:val="single"/>
          <w:lang w:eastAsia="hi-IN" w:bidi="hi-IN"/>
        </w:rPr>
        <w:t xml:space="preserve">                       </w:t>
      </w:r>
      <w:r w:rsidR="00AE1AC9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z dnia 24 marca 2022 roku Rada Gminy Korytnica </w:t>
      </w:r>
      <w:bookmarkStart w:id="2" w:name="_Hlk86856633"/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uznaje się za niewłaściwą i przekazuje wniosek Wójtowi Gminy Korytnica do rozpatrzenia. </w:t>
      </w:r>
      <w:bookmarkEnd w:id="2"/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Uzasadnienie faktyczne i prawne stanowi załącznik do uchwały.</w:t>
      </w:r>
    </w:p>
    <w:p w:rsidR="00BE3357" w:rsidRPr="00775CE3" w:rsidRDefault="00775CE3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775CE3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>§ 2. Wykonanie uchwały powierza się Przewodniczącemu Rady Gminy Korytnica</w:t>
      </w:r>
    </w:p>
    <w:p w:rsidR="00BE3357" w:rsidRPr="00775CE3" w:rsidRDefault="00775CE3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§ 3. Uchwała wchodzi w życie z dniem podjęcia.</w:t>
      </w: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Default="00AE1AC9" w:rsidP="00AE1AC9">
      <w:pPr>
        <w:widowControl w:val="0"/>
        <w:tabs>
          <w:tab w:val="left" w:pos="5250"/>
        </w:tabs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ab/>
        <w:t>Przewodniczący Rady Gminy</w:t>
      </w:r>
    </w:p>
    <w:p w:rsidR="00AE1AC9" w:rsidRPr="00775CE3" w:rsidRDefault="00AE1AC9" w:rsidP="00AE1AC9">
      <w:pPr>
        <w:widowControl w:val="0"/>
        <w:tabs>
          <w:tab w:val="left" w:pos="5250"/>
        </w:tabs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ab/>
        <w:t>Janusz Tarapata</w:t>
      </w: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  <w:bookmarkStart w:id="3" w:name="_GoBack"/>
      <w:bookmarkEnd w:id="3"/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widowControl w:val="0"/>
        <w:spacing w:after="0" w:line="360" w:lineRule="auto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775CE3">
      <w:pPr>
        <w:widowControl w:val="0"/>
        <w:spacing w:after="35" w:line="240" w:lineRule="auto"/>
        <w:jc w:val="center"/>
        <w:rPr>
          <w:rFonts w:ascii="Times New Roman" w:eastAsia="SimSun;宋体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 w:rsidRPr="00775CE3">
        <w:rPr>
          <w:rFonts w:ascii="Times New Roman" w:eastAsia="SimSun;宋体" w:hAnsi="Times New Roman"/>
          <w:b/>
          <w:color w:val="000000" w:themeColor="text1"/>
          <w:kern w:val="2"/>
          <w:sz w:val="24"/>
          <w:szCs w:val="24"/>
          <w:lang w:eastAsia="hi-IN" w:bidi="hi-IN"/>
        </w:rPr>
        <w:t>UZASADNIENIE</w:t>
      </w:r>
    </w:p>
    <w:p w:rsidR="00BE3357" w:rsidRPr="00775CE3" w:rsidRDefault="00BE3357">
      <w:pPr>
        <w:widowControl w:val="0"/>
        <w:spacing w:after="35" w:line="240" w:lineRule="auto"/>
        <w:jc w:val="center"/>
        <w:rPr>
          <w:rFonts w:ascii="Times New Roman" w:eastAsia="SimSun;宋体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775CE3">
      <w:pPr>
        <w:spacing w:after="0" w:line="360" w:lineRule="auto"/>
        <w:ind w:firstLine="708"/>
        <w:jc w:val="both"/>
        <w:rPr>
          <w:color w:val="000000" w:themeColor="text1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Zgodnie z art. 18 ust. 1 ustawy z dnia 8 marca 1990 r. o samorządzie gminnym (t.j. Dz. U. z 2022 r. poz. 559 ) do właściwości rady gminy należą wszystkie sprawy pozostające w zakresie działania gminy, o ile ustawy nie stanowią inaczej. W myśl art. 15 ust. 2 pkt 15 przywołanej ustawy do wyłącznej właściwości rady gminy należy: stanowienie w innych sprawach zastrzeżonych ustawami do kompetencji rady gminy. </w:t>
      </w:r>
    </w:p>
    <w:p w:rsidR="00BE3357" w:rsidRPr="00775CE3" w:rsidRDefault="00775CE3">
      <w:pPr>
        <w:spacing w:after="0" w:line="360" w:lineRule="auto"/>
        <w:ind w:firstLine="708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W dniu 25.03.2022 r. wpłynął do Rady Gminy Korytnica wniosek </w:t>
      </w:r>
      <w:r w:rsidR="00AE1AC9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AE1AC9" w:rsidRPr="00AE1AC9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u w:val="single"/>
          <w:lang w:eastAsia="hi-IN" w:bidi="hi-IN"/>
        </w:rPr>
        <w:t xml:space="preserve">                                    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z dnia 24.03.2022 r. w sprawie podania ceny za Dom Nauczyciela w Sewerynowie i dokonanie jego sprzedaży. W dniu 30 marca 2022 r. wniosek został przekazany przez Przewodniczącego Rady Gminy Korytnica do Komisji Skarg, Wniosków i Petycji celem zaopiniowania. Komisja Skarg, Wniosków i Petycji na posiedzeniu w dniu 20 kwietnia 2022 r. zapoznała się z otrzymanym wnioskiem i dokonała szczegółowej analizy jego treści. </w:t>
      </w:r>
    </w:p>
    <w:p w:rsidR="00BE3357" w:rsidRPr="00775CE3" w:rsidRDefault="00775CE3">
      <w:pPr>
        <w:spacing w:after="0" w:line="360" w:lineRule="auto"/>
        <w:ind w:firstLine="708"/>
        <w:jc w:val="both"/>
        <w:rPr>
          <w:color w:val="000000" w:themeColor="text1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Jak wynika z art. 30 ust. 2 pkt 3 ustawy o samorządzie gminnym gospodarowanie mieniem komunalnym należy do wyłącznej kompetencji wójta gminy. Zgodnie z art.  25 ust. 1 ustawy </w:t>
      </w:r>
      <w:r w:rsidRPr="00775C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 dnia 21 sierpnia 1997 r.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o gospodarce nieruchomościami (t.j. Dz. U. z </w:t>
      </w:r>
      <w:r w:rsidRPr="00775CE3">
        <w:rPr>
          <w:rFonts w:ascii="Times New Roman" w:eastAsia="SimSun;宋体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2021, poz. 1899 ze zm.)</w:t>
      </w:r>
      <w:r w:rsidRPr="00775CE3">
        <w:rPr>
          <w:rFonts w:ascii="Times New Roman" w:eastAsia="SimSun;宋体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gminnym zasobem nieruchomości gospodaruje wójt, burmistrz albo prezydent miasta. Gospodarowanie zasobem polega w szczególności na wykonywaniu czynności związanych z zapewnieniem wyceny nieruchomości oraz zbywania nieruchomości wchodzących w skład zasobu.  Stosownie natomiast do </w:t>
      </w:r>
      <w:r w:rsidRPr="00775CE3">
        <w:rPr>
          <w:rFonts w:ascii="Times New Roman" w:hAnsi="Times New Roman"/>
          <w:color w:val="000000" w:themeColor="text1"/>
          <w:sz w:val="24"/>
          <w:szCs w:val="24"/>
        </w:rPr>
        <w:t>§ 9 ust. 1 Uchwały Nr XXXIV/191/21 Rady Gminy Korytnica z dnia 23 kwietnia 2021 r. w sprawie uchwalenia Wieloletniego Programu Gospodarowania Mieszkaniowym Zasobem Gminy Korytnica na lata 2021 – 2026 -. zarządzanie mieszkaniowym zasobem gminy prowadzi Wójt Gminy Korytnica z zachowaniem i przestrzeganiem przepisów wynikających z ustawy regulującej ochronę praw lokatorów oraz z zastosowaniem przepisów Kodeksu Cywilnego.</w:t>
      </w:r>
    </w:p>
    <w:p w:rsidR="00BE3357" w:rsidRPr="00775CE3" w:rsidRDefault="00775CE3">
      <w:pPr>
        <w:spacing w:after="0" w:line="360" w:lineRule="auto"/>
        <w:ind w:firstLine="708"/>
        <w:jc w:val="both"/>
        <w:rPr>
          <w:color w:val="000000" w:themeColor="text1"/>
        </w:rPr>
      </w:pP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W ocenie Komisji rozpatrzenie złożonego wniosku nie należy do kompetencji Rady Gminy.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Jak wskazano wyżej, zarządzanie zasobem mieszkaniowym gminy należy bowiem do zadań Wójta Gminy. Dlatego też 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rada nie jest właściwa do rozpatrzenia przedmiotowego wniosku i powinien zostać przekazany według właściwości Wójtowi Gminy Korytnica.</w:t>
      </w:r>
    </w:p>
    <w:p w:rsidR="00BE3357" w:rsidRPr="00775CE3" w:rsidRDefault="00775CE3">
      <w:pPr>
        <w:shd w:val="clear" w:color="auto" w:fill="FFFFFF"/>
        <w:spacing w:after="0" w:line="360" w:lineRule="auto"/>
        <w:ind w:firstLine="708"/>
        <w:jc w:val="both"/>
        <w:rPr>
          <w:color w:val="000000" w:themeColor="text1"/>
        </w:rPr>
      </w:pPr>
      <w:r w:rsidRPr="00775C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Wobec powyższego w ocenie Komisji Skarg, Wniosków i Petycji Rada Gminy Korytnica nie jest właściwa do rozpatrzenia przedmiotowego wniosku i winien on zostać przekazany według właściwości Wójtowi Gminy Korytnica.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W myśl bowiem art. 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242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775C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§  1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ustawy z dnia 14 czerwca 1960 roku Kodeks postępowania administracyjnego (t. j. Dz. U. z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lastRenderedPageBreak/>
        <w:t>2021 r. poz. 735 ze zm.) w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nioski składa się do organów właściwych ze względu na przedmiot wniosku. Stosownie natomiast do art. 234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ustawy z dnia 14 czerwca 1960 roku Kodeks postępowania administracyjnego j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eżeli organ, który otrzymał wniosek, nie jest właściwy do jego rozpatrzenia, obowiązany jest w ciągu siedmiu dni przekazać go właściwemu organowi. O przekazaniu wniosku zawiadamia się równocześnie wnioskodawcę.</w:t>
      </w:r>
    </w:p>
    <w:p w:rsidR="00BE3357" w:rsidRPr="00775CE3" w:rsidRDefault="00775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Powyższą opinię</w:t>
      </w:r>
      <w:r w:rsidR="00717C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Komisja przyjęła jednogłośnie 2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gło</w:t>
      </w:r>
      <w:r w:rsidR="00717CE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sy za przy liczbie głosujących 2</w:t>
      </w: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BE3357" w:rsidRPr="00775CE3" w:rsidRDefault="00775CE3">
      <w:pPr>
        <w:shd w:val="clear" w:color="auto" w:fill="FFFFFF"/>
        <w:spacing w:after="0" w:line="360" w:lineRule="auto"/>
        <w:ind w:firstLine="708"/>
        <w:jc w:val="both"/>
        <w:rPr>
          <w:color w:val="000000" w:themeColor="text1"/>
        </w:rPr>
      </w:pPr>
      <w:r w:rsidRPr="00775C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Rada Gminy Korytnica po przeanalizowaniu złożonego wniosku oraz po zapoznaniu się z opinią Komisji Skarg, Wniosków i Petycji </w:t>
      </w:r>
      <w:r w:rsidRPr="00775CE3"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  <w:t>uznaje się za niewłaściwą  i przekazuje wniosek Wójtowi Gminy Korytnica do rozpatrzenia.</w:t>
      </w:r>
    </w:p>
    <w:p w:rsidR="00BE3357" w:rsidRPr="00775CE3" w:rsidRDefault="00BE33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BE3357" w:rsidRPr="00775CE3" w:rsidRDefault="00BE3357">
      <w:pPr>
        <w:spacing w:after="0" w:line="360" w:lineRule="auto"/>
        <w:rPr>
          <w:rFonts w:ascii="Times New Roman" w:eastAsia="SimSun;宋体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sectPr w:rsidR="00BE3357" w:rsidRPr="00775C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7"/>
    <w:rsid w:val="00291D16"/>
    <w:rsid w:val="0045577B"/>
    <w:rsid w:val="00717CEE"/>
    <w:rsid w:val="00775CE3"/>
    <w:rsid w:val="00AE1AC9"/>
    <w:rsid w:val="00B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932E-693F-4385-BDAF-DE01835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pPr>
      <w:spacing w:before="280" w:after="142" w:line="276" w:lineRule="auto"/>
    </w:pPr>
    <w:rPr>
      <w:rFonts w:eastAsia="Times New Roman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> </cp:keywords>
  <dc:description/>
  <cp:lastModifiedBy>Ewelina Grzegorzewska</cp:lastModifiedBy>
  <cp:revision>4</cp:revision>
  <dcterms:created xsi:type="dcterms:W3CDTF">2022-05-02T10:27:00Z</dcterms:created>
  <dcterms:modified xsi:type="dcterms:W3CDTF">2022-05-02T10:30:00Z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