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B2B8F" w:rsidRPr="00BB2B8F" w:rsidTr="00587DB2">
        <w:trPr>
          <w:tblCellSpacing w:w="15" w:type="dxa"/>
        </w:trPr>
        <w:tc>
          <w:tcPr>
            <w:tcW w:w="9102" w:type="dxa"/>
            <w:hideMark/>
          </w:tcPr>
          <w:p w:rsidR="00BB2B8F" w:rsidRPr="00BB2B8F" w:rsidRDefault="00BB2B8F" w:rsidP="00BB2B8F">
            <w:pPr>
              <w:pStyle w:val="Bezodstpw"/>
              <w:rPr>
                <w:lang w:eastAsia="pl-PL"/>
              </w:rPr>
            </w:pPr>
          </w:p>
          <w:p w:rsidR="00BB2B8F" w:rsidRDefault="003021C6" w:rsidP="00BB2B8F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 xml:space="preserve">Korytnica </w:t>
            </w:r>
            <w:r w:rsidR="00587DB2">
              <w:rPr>
                <w:lang w:eastAsia="pl-PL"/>
              </w:rPr>
              <w:t>08.10</w:t>
            </w:r>
            <w:r w:rsidR="00397FA8">
              <w:rPr>
                <w:lang w:eastAsia="pl-PL"/>
              </w:rPr>
              <w:t>.2012</w:t>
            </w:r>
            <w:r w:rsidR="00BB2B8F" w:rsidRPr="00BB2B8F">
              <w:rPr>
                <w:lang w:eastAsia="pl-PL"/>
              </w:rPr>
              <w:t xml:space="preserve"> r.</w:t>
            </w:r>
          </w:p>
          <w:p w:rsidR="00BB2B8F" w:rsidRPr="00BB2B8F" w:rsidRDefault="005A48DF" w:rsidP="00BB2B8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br/>
              <w:t>RK.</w:t>
            </w:r>
            <w:r w:rsidR="003021C6">
              <w:rPr>
                <w:lang w:eastAsia="pl-PL"/>
              </w:rPr>
              <w:t>271.3</w:t>
            </w:r>
            <w:r w:rsidR="00397FA8">
              <w:rPr>
                <w:lang w:eastAsia="pl-PL"/>
              </w:rPr>
              <w:t>.2012</w:t>
            </w:r>
          </w:p>
          <w:p w:rsidR="00BB2B8F" w:rsidRPr="00BB2B8F" w:rsidRDefault="00BB2B8F" w:rsidP="00BB2B8F">
            <w:pPr>
              <w:pStyle w:val="Bezodstpw"/>
              <w:jc w:val="center"/>
              <w:rPr>
                <w:lang w:eastAsia="pl-PL"/>
              </w:rPr>
            </w:pPr>
            <w:r w:rsidRPr="00BB2B8F">
              <w:rPr>
                <w:lang w:eastAsia="pl-PL"/>
              </w:rPr>
              <w:t>ZAWIADOMIENIE</w:t>
            </w:r>
            <w:r w:rsidRPr="00BB2B8F">
              <w:rPr>
                <w:lang w:eastAsia="pl-PL"/>
              </w:rPr>
              <w:br/>
              <w:t>O WYBORZE NAJKORZYSTNIEJSZEJ OFERTY</w:t>
            </w:r>
          </w:p>
          <w:p w:rsidR="007C178D" w:rsidRDefault="00BB2B8F" w:rsidP="00BB2B8F">
            <w:pPr>
              <w:pStyle w:val="Bezodstpw"/>
              <w:rPr>
                <w:lang w:eastAsia="pl-PL"/>
              </w:rPr>
            </w:pPr>
            <w:r w:rsidRPr="00BB2B8F">
              <w:rPr>
                <w:lang w:eastAsia="pl-PL"/>
              </w:rPr>
              <w:t>dot.: postępowania o udzielenie zamówienia publiczneg</w:t>
            </w:r>
            <w:r w:rsidR="001C0AD9">
              <w:rPr>
                <w:lang w:eastAsia="pl-PL"/>
              </w:rPr>
              <w:t>o pn</w:t>
            </w:r>
            <w:r w:rsidR="004814B2">
              <w:rPr>
                <w:lang w:eastAsia="pl-PL"/>
              </w:rPr>
              <w:t xml:space="preserve">: </w:t>
            </w:r>
            <w:r w:rsidR="004814B2">
              <w:t xml:space="preserve"> </w:t>
            </w:r>
            <w:r w:rsidR="007C178D">
              <w:rPr>
                <w:b/>
              </w:rPr>
              <w:t>Przebudowa</w:t>
            </w:r>
            <w:r w:rsidR="00587DB2" w:rsidRPr="007D0218">
              <w:rPr>
                <w:b/>
              </w:rPr>
              <w:t xml:space="preserve"> drogi gminnej w miejscowości Sekłak</w:t>
            </w:r>
            <w:r w:rsidR="00587DB2" w:rsidRPr="00BB2B8F">
              <w:rPr>
                <w:lang w:eastAsia="pl-PL"/>
              </w:rPr>
              <w:t xml:space="preserve"> </w:t>
            </w:r>
          </w:p>
          <w:p w:rsidR="00BB2B8F" w:rsidRPr="00BB2B8F" w:rsidRDefault="00BB2B8F" w:rsidP="00BB2B8F">
            <w:pPr>
              <w:pStyle w:val="Bezodstpw"/>
              <w:rPr>
                <w:lang w:eastAsia="pl-PL"/>
              </w:rPr>
            </w:pPr>
            <w:r w:rsidRPr="00BB2B8F">
              <w:rPr>
                <w:lang w:eastAsia="pl-PL"/>
              </w:rPr>
              <w:t xml:space="preserve">1. Działając na </w:t>
            </w:r>
            <w:r w:rsidR="008A7CEE">
              <w:rPr>
                <w:lang w:eastAsia="pl-PL"/>
              </w:rPr>
              <w:t xml:space="preserve">podstawie art. 92 ust. 1 </w:t>
            </w:r>
            <w:r w:rsidRPr="00BB2B8F">
              <w:rPr>
                <w:lang w:eastAsia="pl-PL"/>
              </w:rPr>
              <w:t xml:space="preserve"> Prawa zamówień publicznych </w:t>
            </w:r>
            <w:r w:rsidR="00A71191">
              <w:rPr>
                <w:lang w:eastAsia="pl-PL"/>
              </w:rPr>
              <w:t>(</w:t>
            </w:r>
            <w:r w:rsidR="00A71191">
              <w:t xml:space="preserve">DZ.U. z 2010 r. Nr 113 poz. 759 z </w:t>
            </w:r>
            <w:proofErr w:type="spellStart"/>
            <w:r w:rsidR="00A71191">
              <w:t>późn</w:t>
            </w:r>
            <w:proofErr w:type="spellEnd"/>
            <w:r w:rsidR="00A71191">
              <w:t xml:space="preserve">. </w:t>
            </w:r>
            <w:proofErr w:type="spellStart"/>
            <w:r w:rsidR="00A71191">
              <w:t>zm</w:t>
            </w:r>
            <w:proofErr w:type="spellEnd"/>
            <w:r w:rsidR="00A71191">
              <w:t>)</w:t>
            </w:r>
            <w:r w:rsidR="00A71191" w:rsidRPr="00BB2B8F">
              <w:rPr>
                <w:lang w:eastAsia="pl-PL"/>
              </w:rPr>
              <w:t xml:space="preserve"> </w:t>
            </w:r>
            <w:r w:rsidRPr="00BB2B8F">
              <w:rPr>
                <w:lang w:eastAsia="pl-PL"/>
              </w:rPr>
              <w:t>Zamawiający informuje, że w prowadzonym postępowaniu wybrano do realizacji zamówienia najkorzystniejszą ofertę złożoną przez Wykonawcę:</w:t>
            </w:r>
          </w:p>
          <w:p w:rsidR="005E7DDE" w:rsidRPr="005E7DDE" w:rsidRDefault="00587DB2" w:rsidP="005E7DDE">
            <w:pPr>
              <w:pStyle w:val="Bezodstpw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Zakład Usługowo-Handlowy Adam Jasiński, 05-326 Poświętne, ul. Jana Pawła II 39</w:t>
            </w:r>
          </w:p>
          <w:p w:rsidR="00BB2B8F" w:rsidRDefault="00BB2B8F" w:rsidP="00BB2B8F">
            <w:pPr>
              <w:pStyle w:val="Bezodstpw"/>
              <w:rPr>
                <w:lang w:eastAsia="pl-PL"/>
              </w:rPr>
            </w:pPr>
            <w:r w:rsidRPr="00BB2B8F">
              <w:rPr>
                <w:lang w:eastAsia="pl-PL"/>
              </w:rPr>
              <w:t>Uzasadnienie wyboru: Oferta spełnia warunki Specyfikacji Istotnych Warunków Zamówienia i jest najkorzystniejsza cenowo (cena była jedynym kryterium).</w:t>
            </w:r>
            <w:r w:rsidRPr="00BB2B8F">
              <w:rPr>
                <w:lang w:eastAsia="pl-PL"/>
              </w:rPr>
              <w:br/>
              <w:t>W prowadzonym postępowaniu złożono następujące oferty:</w:t>
            </w:r>
          </w:p>
          <w:p w:rsidR="00C950F5" w:rsidRDefault="00C950F5" w:rsidP="00BB2B8F">
            <w:pPr>
              <w:pStyle w:val="Bezodstpw"/>
              <w:rPr>
                <w:lang w:eastAsia="pl-PL"/>
              </w:rPr>
            </w:pPr>
          </w:p>
          <w:p w:rsidR="00C950F5" w:rsidRDefault="00C950F5" w:rsidP="00BB2B8F">
            <w:pPr>
              <w:pStyle w:val="Bezodstpw"/>
              <w:rPr>
                <w:lang w:eastAsia="pl-PL"/>
              </w:rPr>
            </w:pPr>
          </w:p>
          <w:p w:rsidR="00C950F5" w:rsidRDefault="00C950F5" w:rsidP="00BB2B8F">
            <w:pPr>
              <w:pStyle w:val="Bezodstpw"/>
              <w:rPr>
                <w:lang w:eastAsia="pl-PL"/>
              </w:rPr>
            </w:pPr>
          </w:p>
          <w:tbl>
            <w:tblPr>
              <w:tblStyle w:val="Tabela-Siatka"/>
              <w:tblW w:w="9067" w:type="dxa"/>
              <w:tblLook w:val="04A0"/>
            </w:tblPr>
            <w:tblGrid>
              <w:gridCol w:w="561"/>
              <w:gridCol w:w="5330"/>
              <w:gridCol w:w="1827"/>
              <w:gridCol w:w="1349"/>
            </w:tblGrid>
            <w:tr w:rsidR="00670D60" w:rsidTr="00670D60">
              <w:tc>
                <w:tcPr>
                  <w:tcW w:w="561" w:type="dxa"/>
                </w:tcPr>
                <w:p w:rsidR="00670D60" w:rsidRDefault="00670D60" w:rsidP="00BB2B8F">
                  <w:pPr>
                    <w:pStyle w:val="Bezodstpw"/>
                    <w:rPr>
                      <w:lang w:eastAsia="pl-PL"/>
                    </w:rPr>
                  </w:pPr>
                  <w:proofErr w:type="spellStart"/>
                  <w:r>
                    <w:rPr>
                      <w:lang w:eastAsia="pl-PL"/>
                    </w:rPr>
                    <w:t>L.p</w:t>
                  </w:r>
                  <w:proofErr w:type="spellEnd"/>
                </w:p>
              </w:tc>
              <w:tc>
                <w:tcPr>
                  <w:tcW w:w="5330" w:type="dxa"/>
                </w:tcPr>
                <w:p w:rsidR="00670D60" w:rsidRDefault="00670D60" w:rsidP="00BB2B8F">
                  <w:pPr>
                    <w:pStyle w:val="Bezodstpw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Nazwa  i adres wykonawcy</w:t>
                  </w:r>
                </w:p>
              </w:tc>
              <w:tc>
                <w:tcPr>
                  <w:tcW w:w="1827" w:type="dxa"/>
                </w:tcPr>
                <w:p w:rsidR="00670D60" w:rsidRDefault="00670D60" w:rsidP="00BB2B8F">
                  <w:pPr>
                    <w:pStyle w:val="Bezodstpw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Cena w zł</w:t>
                  </w:r>
                </w:p>
              </w:tc>
              <w:tc>
                <w:tcPr>
                  <w:tcW w:w="1349" w:type="dxa"/>
                </w:tcPr>
                <w:p w:rsidR="00670D60" w:rsidRDefault="00670D60" w:rsidP="00BB2B8F">
                  <w:pPr>
                    <w:pStyle w:val="Bezodstpw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Liczba uzyskanych punktów</w:t>
                  </w:r>
                </w:p>
              </w:tc>
            </w:tr>
            <w:tr w:rsidR="00670D60" w:rsidTr="00670D60">
              <w:tc>
                <w:tcPr>
                  <w:tcW w:w="561" w:type="dxa"/>
                </w:tcPr>
                <w:p w:rsidR="00670D60" w:rsidRDefault="00670D60" w:rsidP="00BB2B8F">
                  <w:pPr>
                    <w:pStyle w:val="Bezodstpw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1.</w:t>
                  </w:r>
                </w:p>
              </w:tc>
              <w:tc>
                <w:tcPr>
                  <w:tcW w:w="5330" w:type="dxa"/>
                  <w:vAlign w:val="center"/>
                </w:tcPr>
                <w:p w:rsidR="00587DB2" w:rsidRPr="005E7DDE" w:rsidRDefault="00587DB2" w:rsidP="00587DB2">
                  <w:pPr>
                    <w:pStyle w:val="Bezodstpw"/>
                    <w:rPr>
                      <w:rFonts w:eastAsia="Courier New"/>
                      <w:b/>
                    </w:rPr>
                  </w:pPr>
                  <w:r>
                    <w:rPr>
                      <w:rFonts w:eastAsia="Courier New"/>
                      <w:b/>
                    </w:rPr>
                    <w:t>Zakład Usługowo-Handlowy Adam Jasiński, 05-326 Poświętne, ul. Jana Pawła II 39</w:t>
                  </w:r>
                </w:p>
                <w:p w:rsidR="00670D60" w:rsidRPr="00BB2B8F" w:rsidRDefault="00670D60" w:rsidP="00A5711A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1827" w:type="dxa"/>
                </w:tcPr>
                <w:p w:rsidR="00A5711A" w:rsidRDefault="00587DB2" w:rsidP="00A5711A">
                  <w:pPr>
                    <w:rPr>
                      <w:rFonts w:eastAsia="Courier New"/>
                    </w:rPr>
                  </w:pPr>
                  <w:r>
                    <w:rPr>
                      <w:rFonts w:eastAsia="Courier New"/>
                      <w:b/>
                    </w:rPr>
                    <w:t>139 605,00</w:t>
                  </w:r>
                </w:p>
                <w:p w:rsidR="00670D60" w:rsidRDefault="00670D60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1349" w:type="dxa"/>
                </w:tcPr>
                <w:p w:rsidR="00670D60" w:rsidRDefault="00587DB2" w:rsidP="00BB2B8F">
                  <w:pPr>
                    <w:pStyle w:val="Bezodstpw"/>
                    <w:rPr>
                      <w:lang w:eastAsia="pl-PL"/>
                    </w:rPr>
                  </w:pPr>
                  <w:r>
                    <w:rPr>
                      <w:b/>
                      <w:lang w:eastAsia="pl-PL"/>
                    </w:rPr>
                    <w:t>100,00</w:t>
                  </w:r>
                </w:p>
              </w:tc>
            </w:tr>
            <w:tr w:rsidR="00670D60" w:rsidTr="00670D60">
              <w:tc>
                <w:tcPr>
                  <w:tcW w:w="561" w:type="dxa"/>
                </w:tcPr>
                <w:p w:rsidR="00670D60" w:rsidRDefault="00670D60" w:rsidP="00BB2B8F">
                  <w:pPr>
                    <w:pStyle w:val="Bezodstpw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2.</w:t>
                  </w:r>
                </w:p>
              </w:tc>
              <w:tc>
                <w:tcPr>
                  <w:tcW w:w="5330" w:type="dxa"/>
                </w:tcPr>
                <w:p w:rsidR="00670D60" w:rsidRPr="00A5711A" w:rsidRDefault="00587DB2" w:rsidP="00A5711A">
                  <w:pPr>
                    <w:pStyle w:val="Bezodstpw"/>
                  </w:pPr>
                  <w:r>
                    <w:t>KANIUK Zakład Usług Lidia Kaniuk, 07-104 Stoczek, Zgrzebichy 48</w:t>
                  </w:r>
                </w:p>
              </w:tc>
              <w:tc>
                <w:tcPr>
                  <w:tcW w:w="1827" w:type="dxa"/>
                </w:tcPr>
                <w:p w:rsidR="00670D60" w:rsidRPr="0038165D" w:rsidRDefault="00587DB2" w:rsidP="00BB2B8F">
                  <w:pPr>
                    <w:pStyle w:val="Bezodstpw"/>
                    <w:rPr>
                      <w:b/>
                      <w:lang w:eastAsia="pl-PL"/>
                    </w:rPr>
                  </w:pPr>
                  <w:r>
                    <w:rPr>
                      <w:rFonts w:eastAsia="Courier New"/>
                      <w:b/>
                      <w:iCs/>
                    </w:rPr>
                    <w:t>147 120, 30</w:t>
                  </w:r>
                </w:p>
              </w:tc>
              <w:tc>
                <w:tcPr>
                  <w:tcW w:w="1349" w:type="dxa"/>
                </w:tcPr>
                <w:p w:rsidR="00670D60" w:rsidRPr="0038165D" w:rsidRDefault="00670D60" w:rsidP="00C219A0">
                  <w:pPr>
                    <w:pStyle w:val="Bezodstpw"/>
                    <w:jc w:val="both"/>
                    <w:rPr>
                      <w:b/>
                      <w:lang w:eastAsia="pl-PL"/>
                    </w:rPr>
                  </w:pPr>
                  <w:r w:rsidRPr="0038165D">
                    <w:rPr>
                      <w:b/>
                      <w:lang w:eastAsia="pl-PL"/>
                    </w:rPr>
                    <w:t xml:space="preserve"> </w:t>
                  </w:r>
                  <w:r w:rsidR="00587DB2">
                    <w:rPr>
                      <w:b/>
                      <w:lang w:eastAsia="pl-PL"/>
                    </w:rPr>
                    <w:t>94,89</w:t>
                  </w:r>
                </w:p>
              </w:tc>
            </w:tr>
          </w:tbl>
          <w:p w:rsidR="00670D60" w:rsidRPr="00BB2B8F" w:rsidRDefault="00670D60" w:rsidP="00BB2B8F">
            <w:pPr>
              <w:pStyle w:val="Bezodstpw"/>
              <w:rPr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234"/>
              <w:gridCol w:w="1201"/>
              <w:gridCol w:w="81"/>
            </w:tblGrid>
            <w:tr w:rsidR="00BB2B8F" w:rsidRPr="00BB2B8F" w:rsidTr="00670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6204" w:type="dxa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BB2B8F" w:rsidRPr="000178BA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B8F" w:rsidRPr="000178BA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</w:tr>
            <w:tr w:rsidR="00BB2B8F" w:rsidRPr="00BB2B8F" w:rsidTr="00670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6204" w:type="dxa"/>
                  <w:vAlign w:val="center"/>
                  <w:hideMark/>
                </w:tcPr>
                <w:p w:rsidR="000178BA" w:rsidRPr="00BB2B8F" w:rsidRDefault="000178BA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BB2B8F" w:rsidRPr="000178BA" w:rsidRDefault="00BB2B8F" w:rsidP="00BB2B8F">
                  <w:pPr>
                    <w:pStyle w:val="Bezodstpw"/>
                    <w:rPr>
                      <w:b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B8F" w:rsidRPr="000178BA" w:rsidRDefault="00BB2B8F" w:rsidP="00BB2B8F">
                  <w:pPr>
                    <w:pStyle w:val="Bezodstpw"/>
                    <w:rPr>
                      <w:b/>
                      <w:lang w:eastAsia="pl-PL"/>
                    </w:rPr>
                  </w:pPr>
                </w:p>
              </w:tc>
            </w:tr>
            <w:tr w:rsidR="00BB2B8F" w:rsidRPr="00BB2B8F" w:rsidTr="00670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6204" w:type="dxa"/>
                  <w:vAlign w:val="center"/>
                  <w:hideMark/>
                </w:tcPr>
                <w:p w:rsidR="000178BA" w:rsidRPr="00BB2B8F" w:rsidRDefault="000178BA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</w:tr>
            <w:tr w:rsidR="00BB2B8F" w:rsidRPr="00BB2B8F" w:rsidTr="00670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6204" w:type="dxa"/>
                  <w:vAlign w:val="center"/>
                  <w:hideMark/>
                </w:tcPr>
                <w:p w:rsidR="00670D60" w:rsidRPr="00BB2B8F" w:rsidRDefault="00670D60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</w:tr>
            <w:tr w:rsidR="00BB2B8F" w:rsidRPr="00BB2B8F" w:rsidTr="00670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6204" w:type="dxa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</w:tr>
            <w:tr w:rsidR="00BB2B8F" w:rsidRPr="00BB2B8F" w:rsidTr="00670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6204" w:type="dxa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</w:tr>
            <w:tr w:rsidR="00BB2B8F" w:rsidRPr="00BB2B8F" w:rsidTr="00670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6204" w:type="dxa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</w:tr>
            <w:tr w:rsidR="00BB2B8F" w:rsidRPr="00BB2B8F" w:rsidTr="00670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6204" w:type="dxa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</w:tr>
            <w:tr w:rsidR="00BB2B8F" w:rsidRPr="00BB2B8F" w:rsidTr="00670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6204" w:type="dxa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B8F" w:rsidRPr="00BB2B8F" w:rsidRDefault="00BB2B8F" w:rsidP="00BB2B8F">
                  <w:pPr>
                    <w:pStyle w:val="Bezodstpw"/>
                    <w:rPr>
                      <w:lang w:eastAsia="pl-PL"/>
                    </w:rPr>
                  </w:pPr>
                </w:p>
              </w:tc>
            </w:tr>
          </w:tbl>
          <w:p w:rsidR="005F6C64" w:rsidRDefault="005F6C64" w:rsidP="005F6C64">
            <w:pPr>
              <w:rPr>
                <w:lang w:eastAsia="pl-PL"/>
              </w:rPr>
            </w:pPr>
            <w:r>
              <w:rPr>
                <w:lang w:eastAsia="pl-PL"/>
              </w:rPr>
              <w:t>2.</w:t>
            </w:r>
            <w:r w:rsidRPr="00BB2B8F">
              <w:rPr>
                <w:lang w:eastAsia="pl-PL"/>
              </w:rPr>
              <w:t>Działając na</w:t>
            </w:r>
            <w:r>
              <w:rPr>
                <w:lang w:eastAsia="pl-PL"/>
              </w:rPr>
              <w:t xml:space="preserve"> podstawie art. 92 ust. 1 pkt. 4</w:t>
            </w:r>
            <w:r w:rsidRPr="00BB2B8F">
              <w:rPr>
                <w:lang w:eastAsia="pl-PL"/>
              </w:rPr>
              <w:t>) Prawa zamówień publicznych Zamawiający informuje, że podpisanie umowy z wyłonionym wykonawcą możliwe będzie po dopełnieniu ws</w:t>
            </w:r>
            <w:r>
              <w:rPr>
                <w:lang w:eastAsia="pl-PL"/>
              </w:rPr>
              <w:t>zelkich formalności po upływie 5</w:t>
            </w:r>
            <w:r w:rsidRPr="00BB2B8F">
              <w:rPr>
                <w:lang w:eastAsia="pl-PL"/>
              </w:rPr>
              <w:t xml:space="preserve"> dni od dnia przesłania niniejszego zawiadomienia o wyborze najkorzystniejszej oferty</w:t>
            </w:r>
            <w:r>
              <w:rPr>
                <w:lang w:eastAsia="pl-PL"/>
              </w:rPr>
              <w:t>.</w:t>
            </w:r>
          </w:p>
          <w:p w:rsidR="005F6C64" w:rsidRDefault="005F6C64" w:rsidP="005F6C64">
            <w:pPr>
              <w:rPr>
                <w:lang w:eastAsia="pl-PL"/>
              </w:rPr>
            </w:pPr>
          </w:p>
          <w:p w:rsidR="00587DB2" w:rsidRPr="00BB2B8F" w:rsidRDefault="005F6C64" w:rsidP="005F6C64">
            <w:pPr>
              <w:rPr>
                <w:lang w:eastAsia="pl-PL"/>
              </w:rPr>
            </w:pPr>
            <w:r w:rsidRPr="00FD2A66">
              <w:rPr>
                <w:szCs w:val="24"/>
              </w:rPr>
              <w:t>Na podstawie art.27 ust.2 ustawy z dnia 29 stycznia 2004 r. Prawo zamówień publicznych (</w:t>
            </w:r>
            <w:proofErr w:type="spellStart"/>
            <w:r w:rsidRPr="00FD2A66">
              <w:rPr>
                <w:szCs w:val="24"/>
              </w:rPr>
              <w:t>t.j</w:t>
            </w:r>
            <w:proofErr w:type="spellEnd"/>
            <w:r w:rsidRPr="00FD2A66">
              <w:rPr>
                <w:szCs w:val="24"/>
              </w:rPr>
              <w:t xml:space="preserve">. </w:t>
            </w:r>
            <w:proofErr w:type="spellStart"/>
            <w:r w:rsidRPr="00FD2A66">
              <w:rPr>
                <w:szCs w:val="24"/>
              </w:rPr>
              <w:t>Dz.</w:t>
            </w:r>
            <w:r>
              <w:rPr>
                <w:szCs w:val="24"/>
              </w:rPr>
              <w:t>U</w:t>
            </w:r>
            <w:r w:rsidRPr="00FD2A66">
              <w:rPr>
                <w:szCs w:val="24"/>
              </w:rPr>
              <w:t>.z</w:t>
            </w:r>
            <w:proofErr w:type="spellEnd"/>
            <w:r w:rsidRPr="00FD2A66">
              <w:rPr>
                <w:szCs w:val="24"/>
              </w:rPr>
              <w:t xml:space="preserve"> 2010 Nr 113, poz.759 z </w:t>
            </w:r>
            <w:proofErr w:type="spellStart"/>
            <w:r w:rsidRPr="00FD2A66">
              <w:rPr>
                <w:szCs w:val="24"/>
              </w:rPr>
              <w:t>późn</w:t>
            </w:r>
            <w:proofErr w:type="spellEnd"/>
            <w:r w:rsidRPr="00FD2A66">
              <w:rPr>
                <w:szCs w:val="24"/>
              </w:rPr>
              <w:t>. zm.) zwracam się z prośbą o potwi</w:t>
            </w:r>
            <w:r>
              <w:rPr>
                <w:szCs w:val="24"/>
              </w:rPr>
              <w:t xml:space="preserve">erdzenie otrzymania niniejszego </w:t>
            </w:r>
            <w:r w:rsidRPr="00FD2A66">
              <w:rPr>
                <w:szCs w:val="24"/>
              </w:rPr>
              <w:t xml:space="preserve">zawiadomienia na nr faksu </w:t>
            </w:r>
            <w:r>
              <w:rPr>
                <w:color w:val="000000"/>
                <w:szCs w:val="24"/>
              </w:rPr>
              <w:t>25 6612260</w:t>
            </w:r>
          </w:p>
          <w:p w:rsidR="005A48DF" w:rsidRPr="00BB2B8F" w:rsidRDefault="005A48DF" w:rsidP="0034123C">
            <w:pPr>
              <w:pStyle w:val="Bezodstpw"/>
              <w:rPr>
                <w:lang w:eastAsia="pl-PL"/>
              </w:rPr>
            </w:pPr>
          </w:p>
        </w:tc>
      </w:tr>
      <w:tr w:rsidR="008A7CEE" w:rsidRPr="00BB2B8F" w:rsidTr="00587DB2">
        <w:trPr>
          <w:tblCellSpacing w:w="15" w:type="dxa"/>
        </w:trPr>
        <w:tc>
          <w:tcPr>
            <w:tcW w:w="9102" w:type="dxa"/>
            <w:hideMark/>
          </w:tcPr>
          <w:p w:rsidR="008A7CEE" w:rsidRPr="00BB2B8F" w:rsidRDefault="008A7CEE" w:rsidP="00BB2B8F">
            <w:pPr>
              <w:pStyle w:val="Bezodstpw"/>
              <w:rPr>
                <w:lang w:eastAsia="pl-PL"/>
              </w:rPr>
            </w:pPr>
          </w:p>
        </w:tc>
      </w:tr>
    </w:tbl>
    <w:p w:rsidR="001C31AE" w:rsidRPr="00BB2B8F" w:rsidRDefault="001C31AE" w:rsidP="005F6C64"/>
    <w:sectPr w:rsidR="001C31AE" w:rsidRPr="00BB2B8F" w:rsidSect="001C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0A09F4"/>
    <w:multiLevelType w:val="hybridMultilevel"/>
    <w:tmpl w:val="63BCB54C"/>
    <w:lvl w:ilvl="0" w:tplc="B268E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B8F"/>
    <w:rsid w:val="000178BA"/>
    <w:rsid w:val="000619E7"/>
    <w:rsid w:val="000802E3"/>
    <w:rsid w:val="000C4EB6"/>
    <w:rsid w:val="00100E11"/>
    <w:rsid w:val="001124E6"/>
    <w:rsid w:val="00180BD4"/>
    <w:rsid w:val="001A43AA"/>
    <w:rsid w:val="001C0AD9"/>
    <w:rsid w:val="001C31AE"/>
    <w:rsid w:val="001C5393"/>
    <w:rsid w:val="00217ABD"/>
    <w:rsid w:val="00265B9F"/>
    <w:rsid w:val="00284257"/>
    <w:rsid w:val="002A6D73"/>
    <w:rsid w:val="002D1547"/>
    <w:rsid w:val="003021C6"/>
    <w:rsid w:val="0034123C"/>
    <w:rsid w:val="00363908"/>
    <w:rsid w:val="0038165D"/>
    <w:rsid w:val="00397FA8"/>
    <w:rsid w:val="003F475F"/>
    <w:rsid w:val="004814B2"/>
    <w:rsid w:val="00587DB2"/>
    <w:rsid w:val="005A48DF"/>
    <w:rsid w:val="005E7DDE"/>
    <w:rsid w:val="005F6C64"/>
    <w:rsid w:val="006572F1"/>
    <w:rsid w:val="00670D60"/>
    <w:rsid w:val="006A1B89"/>
    <w:rsid w:val="007065FC"/>
    <w:rsid w:val="00713DB5"/>
    <w:rsid w:val="00792A5F"/>
    <w:rsid w:val="007C178D"/>
    <w:rsid w:val="00801570"/>
    <w:rsid w:val="00804912"/>
    <w:rsid w:val="008A7CEE"/>
    <w:rsid w:val="008F3E70"/>
    <w:rsid w:val="00964E74"/>
    <w:rsid w:val="009E361F"/>
    <w:rsid w:val="00A430BB"/>
    <w:rsid w:val="00A5711A"/>
    <w:rsid w:val="00A71191"/>
    <w:rsid w:val="00A87F95"/>
    <w:rsid w:val="00AA3ECD"/>
    <w:rsid w:val="00AA6F3E"/>
    <w:rsid w:val="00B6667C"/>
    <w:rsid w:val="00B96E16"/>
    <w:rsid w:val="00BB2B8F"/>
    <w:rsid w:val="00BE1639"/>
    <w:rsid w:val="00C03868"/>
    <w:rsid w:val="00C219A0"/>
    <w:rsid w:val="00C764AA"/>
    <w:rsid w:val="00C950F5"/>
    <w:rsid w:val="00EE379B"/>
    <w:rsid w:val="00EE5B53"/>
    <w:rsid w:val="00F2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547"/>
    <w:pPr>
      <w:widowControl w:val="0"/>
      <w:suppressAutoHyphens/>
      <w:spacing w:after="0" w:line="240" w:lineRule="auto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1">
    <w:name w:val="small1"/>
    <w:basedOn w:val="Domylnaczcionkaakapitu"/>
    <w:rsid w:val="00BB2B8F"/>
    <w:rPr>
      <w:rFonts w:ascii="Tahoma" w:hAnsi="Tahoma" w:cs="Tahoma" w:hint="default"/>
      <w:color w:val="CBCBCB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2B8F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BB2B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B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8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2B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7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2D15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D1547"/>
    <w:rPr>
      <w:rFonts w:eastAsia="Times New Roman"/>
      <w:szCs w:val="20"/>
    </w:rPr>
  </w:style>
  <w:style w:type="paragraph" w:styleId="Akapitzlist">
    <w:name w:val="List Paragraph"/>
    <w:basedOn w:val="Normalny"/>
    <w:uiPriority w:val="34"/>
    <w:qFormat/>
    <w:rsid w:val="00217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135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DE8E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5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B1FE-E1AC-4EA5-955F-00FBE71A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Sekretariat</cp:lastModifiedBy>
  <cp:revision>2</cp:revision>
  <cp:lastPrinted>2012-10-05T12:10:00Z</cp:lastPrinted>
  <dcterms:created xsi:type="dcterms:W3CDTF">2012-10-08T07:11:00Z</dcterms:created>
  <dcterms:modified xsi:type="dcterms:W3CDTF">2012-10-08T07:11:00Z</dcterms:modified>
</cp:coreProperties>
</file>